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2CB3" w14:textId="7BDD288A" w:rsidR="00FC6F63" w:rsidRDefault="00FC6F63" w:rsidP="00FC6F63">
      <w:pPr>
        <w:pStyle w:val="Ttulo2"/>
        <w:spacing w:before="46"/>
        <w:ind w:right="136"/>
      </w:pPr>
      <w:r>
        <w:t>ANEXO</w:t>
      </w:r>
      <w:r>
        <w:rPr>
          <w:spacing w:val="-5"/>
        </w:rPr>
        <w:t xml:space="preserve"> I</w:t>
      </w:r>
    </w:p>
    <w:p w14:paraId="069390E5" w14:textId="77777777" w:rsidR="00FC6F63" w:rsidRDefault="00FC6F63" w:rsidP="00FC6F63">
      <w:pPr>
        <w:pStyle w:val="Corpodetexto"/>
        <w:spacing w:before="1"/>
        <w:rPr>
          <w:b/>
        </w:rPr>
      </w:pPr>
    </w:p>
    <w:p w14:paraId="662A47B4" w14:textId="77777777" w:rsidR="00FC6F63" w:rsidRDefault="00FC6F63" w:rsidP="00FC6F63">
      <w:pPr>
        <w:ind w:right="138"/>
        <w:jc w:val="center"/>
        <w:rPr>
          <w:b/>
        </w:rPr>
      </w:pPr>
      <w:r>
        <w:rPr>
          <w:b/>
        </w:rPr>
        <w:t>MODELO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PROPOSTA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COMERCIAL</w:t>
      </w:r>
    </w:p>
    <w:p w14:paraId="7F0DC328" w14:textId="77777777" w:rsidR="00FC6F63" w:rsidRDefault="00FC6F63" w:rsidP="00FC6F63">
      <w:pPr>
        <w:pStyle w:val="Corpodetexto"/>
        <w:rPr>
          <w:b/>
        </w:rPr>
      </w:pPr>
    </w:p>
    <w:p w14:paraId="4E04D356" w14:textId="77777777" w:rsidR="00FC6F63" w:rsidRDefault="00FC6F63" w:rsidP="00FC6F63">
      <w:pPr>
        <w:pStyle w:val="Corpodetexto"/>
        <w:rPr>
          <w:b/>
        </w:rPr>
      </w:pPr>
    </w:p>
    <w:p w14:paraId="2A2C632F" w14:textId="77777777" w:rsidR="00FC6F63" w:rsidRDefault="00FC6F63" w:rsidP="00B50F2A">
      <w:pPr>
        <w:pStyle w:val="Corpodetexto"/>
      </w:pPr>
      <w:r>
        <w:t>[local],</w:t>
      </w:r>
      <w:r>
        <w:rPr>
          <w:spacing w:val="-4"/>
        </w:rPr>
        <w:t xml:space="preserve"> </w:t>
      </w:r>
      <w:r>
        <w:t>DD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[inserir]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3E5CCDB" w14:textId="77777777" w:rsidR="00FC6F63" w:rsidRDefault="00FC6F63" w:rsidP="00FC6F63">
      <w:pPr>
        <w:pStyle w:val="Ttulo"/>
      </w:pPr>
      <w:r>
        <w:t>Ao</w:t>
      </w:r>
      <w:r>
        <w:rPr>
          <w:spacing w:val="-7"/>
        </w:rPr>
        <w:t xml:space="preserve"> </w:t>
      </w:r>
      <w:r>
        <w:t>Ilustríssimo</w:t>
      </w:r>
      <w:r>
        <w:rPr>
          <w:spacing w:val="-7"/>
        </w:rPr>
        <w:t xml:space="preserve"> </w:t>
      </w:r>
      <w:r>
        <w:t>Sr.</w:t>
      </w:r>
      <w:r>
        <w:rPr>
          <w:spacing w:val="-7"/>
        </w:rPr>
        <w:t xml:space="preserve"> </w:t>
      </w:r>
      <w:r>
        <w:t>Diretor</w:t>
      </w:r>
      <w:r>
        <w:rPr>
          <w:spacing w:val="-6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Cegás</w:t>
      </w:r>
      <w:proofErr w:type="spellEnd"/>
    </w:p>
    <w:p w14:paraId="21F0ABAD" w14:textId="77777777" w:rsidR="00FC6F63" w:rsidRDefault="00FC6F63" w:rsidP="00FC6F63">
      <w:pPr>
        <w:pStyle w:val="Ttulo1"/>
        <w:ind w:right="137"/>
        <w:jc w:val="both"/>
        <w:rPr>
          <w:b/>
          <w:bCs/>
        </w:rPr>
      </w:pPr>
      <w:r w:rsidRPr="00584BDB">
        <w:rPr>
          <w:b/>
          <w:bCs/>
        </w:rPr>
        <w:t>Miguel Antonio Cedraz Nery</w:t>
      </w:r>
    </w:p>
    <w:p w14:paraId="28F6D594" w14:textId="77777777" w:rsidR="00FC6F63" w:rsidRDefault="00FC6F63" w:rsidP="00FC6F63">
      <w:pPr>
        <w:pStyle w:val="Ttulo1"/>
        <w:ind w:right="137"/>
        <w:jc w:val="both"/>
      </w:pPr>
      <w:r>
        <w:t xml:space="preserve">Avenida Washington Soares, 6475, José de Alencar - </w:t>
      </w:r>
      <w:r>
        <w:rPr>
          <w:spacing w:val="-2"/>
        </w:rPr>
        <w:t>Fortaleza/CE</w:t>
      </w:r>
    </w:p>
    <w:p w14:paraId="206C5E6B" w14:textId="77777777" w:rsidR="00FC6F63" w:rsidRDefault="00FC6F63" w:rsidP="00FC6F63">
      <w:pPr>
        <w:pStyle w:val="Corpodetexto"/>
        <w:spacing w:before="243"/>
        <w:rPr>
          <w:sz w:val="24"/>
        </w:rPr>
      </w:pPr>
    </w:p>
    <w:p w14:paraId="786EE591" w14:textId="77777777" w:rsidR="00FC6F63" w:rsidRDefault="00FC6F63" w:rsidP="00FC6F63">
      <w:pPr>
        <w:pStyle w:val="Ttulo2"/>
        <w:spacing w:before="1"/>
        <w:ind w:left="2"/>
        <w:jc w:val="both"/>
      </w:pPr>
      <w:proofErr w:type="spellStart"/>
      <w:r>
        <w:t>Ref</w:t>
      </w:r>
      <w:proofErr w:type="spellEnd"/>
      <w:r>
        <w:t>.:</w:t>
      </w:r>
      <w:r>
        <w:rPr>
          <w:spacing w:val="-8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Pr="00453511">
        <w:t>CHAMADA PÚBLICA DE REDE LOCAL - CARIRI 2025</w:t>
      </w:r>
    </w:p>
    <w:p w14:paraId="5169DC71" w14:textId="77777777" w:rsidR="00FC6F63" w:rsidRDefault="00FC6F63" w:rsidP="00FC6F63">
      <w:pPr>
        <w:pStyle w:val="Corpodetexto"/>
        <w:spacing w:before="1"/>
        <w:rPr>
          <w:b/>
        </w:rPr>
      </w:pPr>
    </w:p>
    <w:p w14:paraId="653AC320" w14:textId="77777777" w:rsidR="00FC6F63" w:rsidRDefault="00FC6F63" w:rsidP="00FC6F63">
      <w:pPr>
        <w:pStyle w:val="Corpodetexto"/>
        <w:ind w:left="2"/>
        <w:jc w:val="both"/>
      </w:pPr>
      <w:r>
        <w:t>Prezados</w:t>
      </w:r>
      <w:r>
        <w:rPr>
          <w:spacing w:val="-4"/>
        </w:rPr>
        <w:t xml:space="preserve"> </w:t>
      </w:r>
      <w:r>
        <w:rPr>
          <w:spacing w:val="-2"/>
        </w:rPr>
        <w:t>Senhores,</w:t>
      </w:r>
    </w:p>
    <w:p w14:paraId="1A5C87EE" w14:textId="77777777" w:rsidR="00FC6F63" w:rsidRDefault="00FC6F63" w:rsidP="00FC6F63">
      <w:pPr>
        <w:pStyle w:val="Corpodetexto"/>
        <w:spacing w:before="266"/>
        <w:ind w:left="2" w:right="135"/>
        <w:jc w:val="both"/>
      </w:pPr>
      <w:r>
        <w:t>Em atenção à Chamada Pública N</w:t>
      </w:r>
      <w:r>
        <w:rPr>
          <w:vertAlign w:val="superscript"/>
        </w:rPr>
        <w:t>o</w:t>
      </w:r>
      <w:r>
        <w:t xml:space="preserve"> 001-2025, cientes das condições estabelecidas no Edital e Termo de Referência, viemos pela presente apresentar nossa </w:t>
      </w:r>
      <w:r>
        <w:rPr>
          <w:b/>
        </w:rPr>
        <w:t xml:space="preserve">Proposta Comercial </w:t>
      </w:r>
      <w:r>
        <w:t>para suprimento de Gás para esta Distribuidora, conforme os termos e condições da tabela anexa.</w:t>
      </w:r>
    </w:p>
    <w:p w14:paraId="6AD77F1D" w14:textId="77777777" w:rsidR="00FC6F63" w:rsidRDefault="00FC6F63" w:rsidP="00FC6F63">
      <w:pPr>
        <w:pStyle w:val="Corpodetexto"/>
        <w:spacing w:before="1"/>
      </w:pPr>
    </w:p>
    <w:p w14:paraId="68346A94" w14:textId="77777777" w:rsidR="00FC6F63" w:rsidRDefault="00FC6F63" w:rsidP="00FC6F63">
      <w:pPr>
        <w:pStyle w:val="Corpodetexto"/>
        <w:ind w:left="2" w:right="140"/>
        <w:jc w:val="both"/>
      </w:pPr>
      <w:r>
        <w:t>Declaramos, para os devidos fins, que as informações contidas na presente proposta são verdadeiras e que assumimos o compromisso de enviar em meio físico a Proposta ora apresentada, se solicitado pela CDL.</w:t>
      </w:r>
    </w:p>
    <w:p w14:paraId="3DE99119" w14:textId="77777777" w:rsidR="00FC6F63" w:rsidRDefault="00FC6F63" w:rsidP="00FC6F63">
      <w:pPr>
        <w:pStyle w:val="Corpodetexto"/>
        <w:spacing w:before="3"/>
      </w:pPr>
    </w:p>
    <w:p w14:paraId="4470440C" w14:textId="77777777" w:rsidR="00FC6F63" w:rsidRDefault="00FC6F63" w:rsidP="00FC6F63">
      <w:pPr>
        <w:pStyle w:val="Corpodetexto"/>
        <w:spacing w:line="237" w:lineRule="auto"/>
        <w:ind w:left="2" w:right="140"/>
        <w:jc w:val="both"/>
      </w:pPr>
      <w:r>
        <w:t>Caso sejamos selecionados, comprometemo-nos a apresentar os documentos para o processo de Habilitação.</w:t>
      </w:r>
    </w:p>
    <w:p w14:paraId="21EF63A4" w14:textId="77777777" w:rsidR="00FC6F63" w:rsidRDefault="00FC6F63" w:rsidP="00FC6F63">
      <w:pPr>
        <w:pStyle w:val="Corpodetexto"/>
        <w:spacing w:before="2"/>
      </w:pPr>
    </w:p>
    <w:p w14:paraId="77CE57E7" w14:textId="77777777" w:rsidR="00FC6F63" w:rsidRDefault="00FC6F63" w:rsidP="00FC6F63">
      <w:pPr>
        <w:pStyle w:val="Corpodetexto"/>
        <w:ind w:left="2"/>
        <w:jc w:val="both"/>
      </w:pPr>
      <w:r>
        <w:t>Permanecendo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disposição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esclarecimentos</w:t>
      </w:r>
      <w:r>
        <w:rPr>
          <w:spacing w:val="-7"/>
        </w:rPr>
        <w:t xml:space="preserve"> </w:t>
      </w:r>
      <w:r>
        <w:t>necessários,</w:t>
      </w:r>
      <w:r>
        <w:rPr>
          <w:spacing w:val="-7"/>
        </w:rPr>
        <w:t xml:space="preserve"> </w:t>
      </w:r>
      <w:r>
        <w:t>subscrevemo-</w:t>
      </w:r>
      <w:r>
        <w:rPr>
          <w:spacing w:val="-4"/>
        </w:rPr>
        <w:t>nos.</w:t>
      </w:r>
    </w:p>
    <w:p w14:paraId="420F2424" w14:textId="77777777" w:rsidR="00FC6F63" w:rsidRDefault="00FC6F63" w:rsidP="00FC6F63">
      <w:pPr>
        <w:pStyle w:val="Corpodetexto"/>
      </w:pPr>
    </w:p>
    <w:p w14:paraId="59EA5038" w14:textId="77777777" w:rsidR="00FC6F63" w:rsidRDefault="00FC6F63" w:rsidP="00FC6F63">
      <w:pPr>
        <w:pStyle w:val="Corpodetexto"/>
        <w:spacing w:before="1"/>
      </w:pPr>
    </w:p>
    <w:p w14:paraId="0D1457B4" w14:textId="77777777" w:rsidR="00FC6F63" w:rsidRDefault="00FC6F63" w:rsidP="00FC6F63">
      <w:pPr>
        <w:pStyle w:val="Corpodetexto"/>
        <w:ind w:left="2"/>
      </w:pPr>
      <w:r>
        <w:rPr>
          <w:spacing w:val="-2"/>
        </w:rPr>
        <w:t>Atenciosamente,</w:t>
      </w:r>
    </w:p>
    <w:p w14:paraId="60754252" w14:textId="77777777" w:rsidR="00FC6F63" w:rsidRDefault="00FC6F63" w:rsidP="00FC6F63">
      <w:pPr>
        <w:pStyle w:val="Corpodetexto"/>
      </w:pPr>
    </w:p>
    <w:p w14:paraId="0D7E2AE5" w14:textId="77777777" w:rsidR="00FC6F63" w:rsidRDefault="00FC6F63" w:rsidP="00FC6F63">
      <w:pPr>
        <w:spacing w:before="1"/>
        <w:ind w:left="2" w:right="6804"/>
      </w:pPr>
      <w:r>
        <w:rPr>
          <w:b/>
        </w:rPr>
        <w:t>[inserir</w:t>
      </w:r>
      <w:r>
        <w:rPr>
          <w:b/>
          <w:spacing w:val="-13"/>
        </w:rPr>
        <w:t xml:space="preserve"> </w:t>
      </w:r>
      <w:r>
        <w:rPr>
          <w:b/>
        </w:rPr>
        <w:t>razão</w:t>
      </w:r>
      <w:r>
        <w:rPr>
          <w:b/>
          <w:spacing w:val="-12"/>
        </w:rPr>
        <w:t xml:space="preserve"> </w:t>
      </w:r>
      <w:r>
        <w:rPr>
          <w:b/>
        </w:rPr>
        <w:t xml:space="preserve">social] </w:t>
      </w:r>
      <w:r>
        <w:t>CNPJ [inserir]</w:t>
      </w:r>
      <w:r>
        <w:rPr>
          <w:spacing w:val="40"/>
        </w:rPr>
        <w:t xml:space="preserve"> </w:t>
      </w:r>
      <w:r>
        <w:t>[inserir endereço]</w:t>
      </w:r>
    </w:p>
    <w:p w14:paraId="3C404445" w14:textId="77777777" w:rsidR="00FC6F63" w:rsidRDefault="00FC6F63" w:rsidP="00FC6F63">
      <w:pPr>
        <w:sectPr w:rsidR="00FC6F63" w:rsidSect="00FC6F63">
          <w:headerReference w:type="default" r:id="rId11"/>
          <w:pgSz w:w="11910" w:h="16840"/>
          <w:pgMar w:top="1360" w:right="1559" w:bottom="280" w:left="1700" w:header="716" w:footer="0" w:gutter="0"/>
          <w:pgNumType w:start="1"/>
          <w:cols w:space="720"/>
        </w:sectPr>
      </w:pPr>
    </w:p>
    <w:p w14:paraId="0887E3EF" w14:textId="77777777" w:rsidR="00FC6F63" w:rsidRDefault="00FC6F63" w:rsidP="00FC6F63">
      <w:pPr>
        <w:pStyle w:val="Ttulo2"/>
        <w:spacing w:before="46"/>
        <w:ind w:right="138"/>
      </w:pPr>
      <w:r>
        <w:lastRenderedPageBreak/>
        <w:t>MODELO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rPr>
          <w:spacing w:val="-2"/>
        </w:rPr>
        <w:t>COMERCIAL</w:t>
      </w:r>
    </w:p>
    <w:p w14:paraId="60400BA2" w14:textId="77777777" w:rsidR="00FC6F63" w:rsidRDefault="00FC6F63" w:rsidP="00FC6F63">
      <w:pPr>
        <w:pStyle w:val="Corpodetexto"/>
        <w:spacing w:before="1"/>
        <w:rPr>
          <w:b/>
        </w:rPr>
      </w:pPr>
    </w:p>
    <w:p w14:paraId="140B2E74" w14:textId="77777777" w:rsidR="00FC6F63" w:rsidRDefault="00FC6F63" w:rsidP="00FC6F63">
      <w:pPr>
        <w:pStyle w:val="Corpodetexto"/>
        <w:ind w:left="2"/>
      </w:pPr>
      <w:r>
        <w:t>O</w:t>
      </w:r>
      <w:r>
        <w:rPr>
          <w:spacing w:val="40"/>
        </w:rPr>
        <w:t xml:space="preserve"> </w:t>
      </w:r>
      <w:r>
        <w:t>preenchimento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itens</w:t>
      </w:r>
      <w:r>
        <w:rPr>
          <w:spacing w:val="40"/>
        </w:rPr>
        <w:t xml:space="preserve"> </w:t>
      </w:r>
      <w:r>
        <w:t>classificados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“Informações</w:t>
      </w:r>
      <w:r>
        <w:rPr>
          <w:spacing w:val="40"/>
        </w:rPr>
        <w:t xml:space="preserve"> </w:t>
      </w:r>
      <w:r>
        <w:t>Obrigatórias”</w:t>
      </w:r>
      <w:r>
        <w:rPr>
          <w:spacing w:val="40"/>
        </w:rPr>
        <w:t xml:space="preserve"> </w:t>
      </w:r>
      <w:r>
        <w:t>neste documento é obrigatório e indispensável para que a P</w:t>
      </w:r>
      <w:r>
        <w:rPr>
          <w:sz w:val="18"/>
        </w:rPr>
        <w:t xml:space="preserve">ROPOSTA </w:t>
      </w:r>
      <w:r>
        <w:t>seja analisada.</w:t>
      </w:r>
    </w:p>
    <w:p w14:paraId="0C01E180" w14:textId="77777777" w:rsidR="00FC6F63" w:rsidRDefault="00FC6F63" w:rsidP="00FC6F63">
      <w:pPr>
        <w:pStyle w:val="Corpodetexto"/>
      </w:pPr>
    </w:p>
    <w:p w14:paraId="3F34984F" w14:textId="7F5E392B" w:rsidR="00FC6F63" w:rsidRDefault="00BD2733" w:rsidP="00FC6F63">
      <w:pPr>
        <w:pStyle w:val="Corpodetexto"/>
        <w:ind w:left="2"/>
      </w:pPr>
      <w:r>
        <w:t>O</w:t>
      </w:r>
      <w:r w:rsidR="00FC6F63">
        <w:t xml:space="preserve"> </w:t>
      </w:r>
      <w:r w:rsidRPr="00BD2733">
        <w:t>OFERTANTE</w:t>
      </w:r>
      <w:r w:rsidR="00FC6F63">
        <w:rPr>
          <w:spacing w:val="24"/>
          <w:sz w:val="18"/>
        </w:rPr>
        <w:t xml:space="preserve"> </w:t>
      </w:r>
      <w:r w:rsidR="00FC6F63">
        <w:t>tem a opção de adicionar dados e informações suplementares conforme julgar necessário nos itens “Informações Opcionais”.</w:t>
      </w:r>
    </w:p>
    <w:p w14:paraId="174A73E6" w14:textId="77777777" w:rsidR="00094608" w:rsidRDefault="00094608" w:rsidP="00FC6F63">
      <w:pPr>
        <w:pStyle w:val="Corpodetexto"/>
        <w:ind w:left="2"/>
      </w:pPr>
    </w:p>
    <w:p w14:paraId="099A66D2" w14:textId="188610A7" w:rsidR="00094608" w:rsidRDefault="00094608" w:rsidP="00FC6F63">
      <w:pPr>
        <w:pStyle w:val="Corpodetexto"/>
        <w:ind w:left="2"/>
      </w:pPr>
      <w:r>
        <w:t xml:space="preserve">A PROPOSTA </w:t>
      </w:r>
      <w:r w:rsidR="006E78D9">
        <w:t>COMERCIAL deve ser enviada em pa</w:t>
      </w:r>
      <w:r w:rsidR="00C53C43">
        <w:t>p</w:t>
      </w:r>
      <w:r w:rsidR="006E78D9">
        <w:t xml:space="preserve">el timbrado da empresa </w:t>
      </w:r>
      <w:r w:rsidR="00BD2733" w:rsidRPr="00BD2733">
        <w:t>OFERTANTE</w:t>
      </w:r>
      <w:r w:rsidR="006E78D9">
        <w:t>.</w:t>
      </w:r>
    </w:p>
    <w:p w14:paraId="778F20E4" w14:textId="77777777" w:rsidR="00FC6F63" w:rsidRDefault="00FC6F63" w:rsidP="00FC6F63">
      <w:pPr>
        <w:pStyle w:val="Ttulo2"/>
        <w:numPr>
          <w:ilvl w:val="0"/>
          <w:numId w:val="30"/>
        </w:numPr>
        <w:tabs>
          <w:tab w:val="left" w:pos="360"/>
        </w:tabs>
        <w:ind w:left="360" w:hanging="358"/>
      </w:pPr>
      <w:r>
        <w:rPr>
          <w:spacing w:val="-2"/>
        </w:rPr>
        <w:t>Informações</w:t>
      </w:r>
      <w:r>
        <w:rPr>
          <w:spacing w:val="7"/>
        </w:rPr>
        <w:t xml:space="preserve"> </w:t>
      </w:r>
      <w:r>
        <w:rPr>
          <w:spacing w:val="-2"/>
        </w:rPr>
        <w:t>obrigatórias</w:t>
      </w:r>
    </w:p>
    <w:p w14:paraId="48EDC470" w14:textId="77777777" w:rsidR="00FC6F63" w:rsidRDefault="00FC6F63" w:rsidP="00FC6F63">
      <w:pPr>
        <w:pStyle w:val="Corpodetexto"/>
        <w:spacing w:before="57"/>
        <w:rPr>
          <w:b/>
          <w:sz w:val="20"/>
        </w:rPr>
      </w:pPr>
    </w:p>
    <w:tbl>
      <w:tblPr>
        <w:tblStyle w:val="TableNormal"/>
        <w:tblW w:w="0" w:type="auto"/>
        <w:tblCellSpacing w:w="4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3826"/>
        <w:gridCol w:w="4679"/>
      </w:tblGrid>
      <w:tr w:rsidR="00FC6F63" w14:paraId="67CEE32B" w14:textId="77777777" w:rsidTr="00495ADD">
        <w:trPr>
          <w:trHeight w:val="533"/>
          <w:tblCellSpacing w:w="4" w:type="dxa"/>
        </w:trPr>
        <w:tc>
          <w:tcPr>
            <w:tcW w:w="3814" w:type="dxa"/>
            <w:tcBorders>
              <w:left w:val="nil"/>
              <w:bottom w:val="nil"/>
            </w:tcBorders>
            <w:shd w:val="clear" w:color="auto" w:fill="155F82"/>
          </w:tcPr>
          <w:p w14:paraId="2D84A304" w14:textId="77777777" w:rsidR="00FC6F63" w:rsidRPr="00442B80" w:rsidRDefault="00FC6F63" w:rsidP="00495ADD">
            <w:pPr>
              <w:pStyle w:val="TableParagraph"/>
              <w:rPr>
                <w:b/>
                <w:sz w:val="18"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Fonte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de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Suprimento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|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Origem</w:t>
            </w:r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do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5"/>
                <w:lang w:val="pt-BR"/>
              </w:rPr>
              <w:t>G</w:t>
            </w:r>
            <w:r w:rsidRPr="00442B80">
              <w:rPr>
                <w:b/>
                <w:color w:val="FFFFFF"/>
                <w:spacing w:val="-5"/>
                <w:sz w:val="18"/>
                <w:lang w:val="pt-BR"/>
              </w:rPr>
              <w:t>ÁS</w:t>
            </w:r>
          </w:p>
        </w:tc>
        <w:tc>
          <w:tcPr>
            <w:tcW w:w="4667" w:type="dxa"/>
            <w:tcBorders>
              <w:bottom w:val="nil"/>
              <w:right w:val="nil"/>
            </w:tcBorders>
            <w:shd w:val="clear" w:color="auto" w:fill="83C9EB"/>
          </w:tcPr>
          <w:p w14:paraId="546E9157" w14:textId="77777777" w:rsidR="00FC6F63" w:rsidRPr="00442B80" w:rsidRDefault="00FC6F63" w:rsidP="00495ADD">
            <w:pPr>
              <w:pStyle w:val="TableParagraph"/>
              <w:spacing w:line="267" w:lineRule="exact"/>
              <w:rPr>
                <w:lang w:val="pt-BR"/>
              </w:rPr>
            </w:pPr>
            <w:r w:rsidRPr="00442B80">
              <w:rPr>
                <w:lang w:val="pt-BR"/>
              </w:rPr>
              <w:t>Doméstico</w:t>
            </w:r>
            <w:r w:rsidRPr="00442B80">
              <w:rPr>
                <w:spacing w:val="-12"/>
                <w:lang w:val="pt-BR"/>
              </w:rPr>
              <w:t xml:space="preserve"> </w:t>
            </w:r>
            <w:r w:rsidRPr="00442B80">
              <w:rPr>
                <w:lang w:val="pt-BR"/>
              </w:rPr>
              <w:t>(</w:t>
            </w:r>
            <w:proofErr w:type="spellStart"/>
            <w:r w:rsidRPr="00442B80">
              <w:rPr>
                <w:i/>
                <w:lang w:val="pt-BR"/>
              </w:rPr>
              <w:t>Onshore</w:t>
            </w:r>
            <w:proofErr w:type="spellEnd"/>
            <w:r w:rsidRPr="00442B80">
              <w:rPr>
                <w:i/>
                <w:lang w:val="pt-BR"/>
              </w:rPr>
              <w:t>/Offshore</w:t>
            </w:r>
            <w:r w:rsidRPr="00442B80">
              <w:rPr>
                <w:lang w:val="pt-BR"/>
              </w:rPr>
              <w:t>),</w:t>
            </w:r>
            <w:r w:rsidRPr="00442B80">
              <w:rPr>
                <w:spacing w:val="-12"/>
                <w:lang w:val="pt-BR"/>
              </w:rPr>
              <w:t xml:space="preserve"> </w:t>
            </w:r>
            <w:r w:rsidRPr="00442B80">
              <w:rPr>
                <w:spacing w:val="-4"/>
                <w:lang w:val="pt-BR"/>
              </w:rPr>
              <w:t>GNL,</w:t>
            </w:r>
          </w:p>
          <w:p w14:paraId="30CA9BFC" w14:textId="77777777" w:rsidR="00FC6F63" w:rsidRPr="00442B80" w:rsidRDefault="00FC6F63" w:rsidP="00495ADD">
            <w:pPr>
              <w:pStyle w:val="TableParagraph"/>
              <w:spacing w:line="247" w:lineRule="exact"/>
              <w:rPr>
                <w:lang w:val="pt-BR"/>
              </w:rPr>
            </w:pPr>
            <w:r w:rsidRPr="00442B80">
              <w:rPr>
                <w:spacing w:val="-2"/>
                <w:lang w:val="pt-BR"/>
              </w:rPr>
              <w:t>Importado/Origem</w:t>
            </w:r>
          </w:p>
        </w:tc>
      </w:tr>
      <w:tr w:rsidR="00FC6F63" w14:paraId="77F7A635" w14:textId="77777777" w:rsidTr="00495ADD">
        <w:trPr>
          <w:trHeight w:val="532"/>
          <w:tblCellSpacing w:w="4" w:type="dxa"/>
        </w:trPr>
        <w:tc>
          <w:tcPr>
            <w:tcW w:w="3814" w:type="dxa"/>
            <w:tcBorders>
              <w:top w:val="nil"/>
              <w:left w:val="nil"/>
              <w:bottom w:val="nil"/>
            </w:tcBorders>
            <w:shd w:val="clear" w:color="auto" w:fill="155F82"/>
          </w:tcPr>
          <w:p w14:paraId="06EDD38C" w14:textId="77777777" w:rsidR="00FC6F63" w:rsidRDefault="00FC6F63" w:rsidP="00495ADD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FFFFFF"/>
              </w:rPr>
              <w:t>Ponto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Entrega</w:t>
            </w:r>
          </w:p>
        </w:tc>
        <w:tc>
          <w:tcPr>
            <w:tcW w:w="4667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6CD95D0D" w14:textId="77777777" w:rsidR="00FC6F63" w:rsidRPr="00442B80" w:rsidRDefault="00FC6F63" w:rsidP="00495ADD">
            <w:pPr>
              <w:pStyle w:val="TableParagraph"/>
              <w:spacing w:line="265" w:lineRule="exact"/>
              <w:rPr>
                <w:lang w:val="pt-BR"/>
              </w:rPr>
            </w:pPr>
            <w:r w:rsidRPr="00442B80">
              <w:rPr>
                <w:lang w:val="pt-BR"/>
              </w:rPr>
              <w:t>Especificar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qual(</w:t>
            </w:r>
            <w:proofErr w:type="spellStart"/>
            <w:r w:rsidRPr="00442B80">
              <w:rPr>
                <w:lang w:val="pt-BR"/>
              </w:rPr>
              <w:t>is</w:t>
            </w:r>
            <w:proofErr w:type="spellEnd"/>
            <w:r w:rsidRPr="00442B80">
              <w:rPr>
                <w:lang w:val="pt-BR"/>
              </w:rPr>
              <w:t>)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ponto(s)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se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dará(</w:t>
            </w:r>
            <w:proofErr w:type="spellStart"/>
            <w:r w:rsidRPr="00442B80">
              <w:rPr>
                <w:lang w:val="pt-BR"/>
              </w:rPr>
              <w:t>ão</w:t>
            </w:r>
            <w:proofErr w:type="spellEnd"/>
            <w:r w:rsidRPr="00442B80">
              <w:rPr>
                <w:lang w:val="pt-BR"/>
              </w:rPr>
              <w:t>)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a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entrada</w:t>
            </w:r>
          </w:p>
          <w:p w14:paraId="69D3A897" w14:textId="77777777" w:rsidR="00FC6F63" w:rsidRDefault="00FC6F63" w:rsidP="00495ADD">
            <w:pPr>
              <w:pStyle w:val="TableParagraph"/>
              <w:spacing w:line="247" w:lineRule="exact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Transportadora.</w:t>
            </w:r>
          </w:p>
        </w:tc>
      </w:tr>
      <w:tr w:rsidR="00FC6F63" w14:paraId="3417D736" w14:textId="77777777" w:rsidTr="00495ADD">
        <w:trPr>
          <w:trHeight w:val="1071"/>
          <w:tblCellSpacing w:w="4" w:type="dxa"/>
        </w:trPr>
        <w:tc>
          <w:tcPr>
            <w:tcW w:w="3814" w:type="dxa"/>
            <w:tcBorders>
              <w:top w:val="nil"/>
              <w:left w:val="nil"/>
            </w:tcBorders>
            <w:shd w:val="clear" w:color="auto" w:fill="155F82"/>
          </w:tcPr>
          <w:p w14:paraId="72B03B08" w14:textId="77777777" w:rsidR="00FC6F63" w:rsidRDefault="00FC6F63" w:rsidP="00495ADD">
            <w:pPr>
              <w:pStyle w:val="TableParagraph"/>
              <w:spacing w:line="266" w:lineRule="exact"/>
              <w:rPr>
                <w:b/>
                <w:sz w:val="18"/>
              </w:rPr>
            </w:pPr>
            <w:r>
              <w:rPr>
                <w:b/>
                <w:color w:val="FFFFFF"/>
              </w:rPr>
              <w:t>Qualidade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5"/>
              </w:rPr>
              <w:t xml:space="preserve"> G</w:t>
            </w:r>
            <w:r>
              <w:rPr>
                <w:b/>
                <w:color w:val="FFFFFF"/>
                <w:spacing w:val="-5"/>
                <w:sz w:val="18"/>
              </w:rPr>
              <w:t>ÁS</w:t>
            </w:r>
          </w:p>
        </w:tc>
        <w:tc>
          <w:tcPr>
            <w:tcW w:w="4667" w:type="dxa"/>
            <w:tcBorders>
              <w:top w:val="nil"/>
              <w:right w:val="nil"/>
            </w:tcBorders>
            <w:shd w:val="clear" w:color="auto" w:fill="83C9EB"/>
          </w:tcPr>
          <w:p w14:paraId="6DD5A4CE" w14:textId="77777777" w:rsidR="00FC6F63" w:rsidRPr="00442B80" w:rsidRDefault="00FC6F63" w:rsidP="00495ADD">
            <w:pPr>
              <w:pStyle w:val="TableParagraph"/>
              <w:spacing w:line="237" w:lineRule="auto"/>
              <w:rPr>
                <w:lang w:val="pt-BR"/>
              </w:rPr>
            </w:pPr>
            <w:r w:rsidRPr="00442B80">
              <w:rPr>
                <w:lang w:val="pt-BR"/>
              </w:rPr>
              <w:t>De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acordo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com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as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Resoluções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da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ANP</w:t>
            </w:r>
            <w:r w:rsidRPr="00442B80">
              <w:rPr>
                <w:spacing w:val="-9"/>
                <w:lang w:val="pt-BR"/>
              </w:rPr>
              <w:t xml:space="preserve"> </w:t>
            </w:r>
            <w:proofErr w:type="spellStart"/>
            <w:r w:rsidRPr="00442B80">
              <w:rPr>
                <w:lang w:val="pt-BR"/>
              </w:rPr>
              <w:t>nº’s</w:t>
            </w:r>
            <w:proofErr w:type="spellEnd"/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16,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de 17.06.2008, 8, de 30.01.2015; 734, de</w:t>
            </w:r>
          </w:p>
          <w:p w14:paraId="38205944" w14:textId="77777777" w:rsidR="00FC6F63" w:rsidRPr="00442B80" w:rsidRDefault="00FC6F63" w:rsidP="00495ADD">
            <w:pPr>
              <w:pStyle w:val="TableParagraph"/>
              <w:spacing w:before="1"/>
              <w:rPr>
                <w:lang w:val="pt-BR"/>
              </w:rPr>
            </w:pPr>
            <w:r w:rsidRPr="00442B80">
              <w:rPr>
                <w:lang w:val="pt-BR"/>
              </w:rPr>
              <w:t>28.06.2018;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828,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01.09.2020,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886,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spacing w:val="-5"/>
                <w:lang w:val="pt-BR"/>
              </w:rPr>
              <w:t>de</w:t>
            </w:r>
          </w:p>
          <w:p w14:paraId="4C0D44DE" w14:textId="77777777" w:rsidR="00FC6F63" w:rsidRPr="00442B80" w:rsidRDefault="00FC6F63" w:rsidP="00495ADD">
            <w:pPr>
              <w:pStyle w:val="TableParagraph"/>
              <w:spacing w:line="249" w:lineRule="exact"/>
              <w:rPr>
                <w:lang w:val="pt-BR"/>
              </w:rPr>
            </w:pPr>
            <w:r w:rsidRPr="00442B80">
              <w:rPr>
                <w:lang w:val="pt-BR"/>
              </w:rPr>
              <w:t>29.09.2022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ou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as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que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vierem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a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substituí-</w:t>
            </w:r>
            <w:r w:rsidRPr="00442B80">
              <w:rPr>
                <w:spacing w:val="-5"/>
                <w:lang w:val="pt-BR"/>
              </w:rPr>
              <w:t>las</w:t>
            </w:r>
          </w:p>
        </w:tc>
      </w:tr>
      <w:tr w:rsidR="00FC6F63" w14:paraId="1FE4BCD1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11A7EEF0" w14:textId="77777777" w:rsidR="00FC6F63" w:rsidRDefault="00FC6F63" w:rsidP="00495AD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Quantidade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Diária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Contratual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DC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72862921" w14:textId="77777777" w:rsidR="00FC6F63" w:rsidRDefault="00FC6F63" w:rsidP="00495ADD">
            <w:pPr>
              <w:pStyle w:val="TableParagraph"/>
            </w:pPr>
            <w:r>
              <w:rPr>
                <w:spacing w:val="-2"/>
              </w:rPr>
              <w:t>m³/</w:t>
            </w:r>
            <w:proofErr w:type="spellStart"/>
            <w:r>
              <w:rPr>
                <w:spacing w:val="-2"/>
              </w:rPr>
              <w:t>dia</w:t>
            </w:r>
            <w:proofErr w:type="spellEnd"/>
          </w:p>
        </w:tc>
      </w:tr>
      <w:tr w:rsidR="00FC6F63" w14:paraId="3980E305" w14:textId="77777777" w:rsidTr="00495ADD">
        <w:trPr>
          <w:trHeight w:val="1075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252C7212" w14:textId="77777777" w:rsidR="00FC6F63" w:rsidRDefault="00FC6F63" w:rsidP="00495AD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Revisão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QDC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3520F5B4" w14:textId="77777777" w:rsidR="00FC6F63" w:rsidRPr="00442B80" w:rsidRDefault="00FC6F63" w:rsidP="00495ADD">
            <w:pPr>
              <w:pStyle w:val="TableParagraph"/>
              <w:ind w:right="377"/>
              <w:rPr>
                <w:lang w:val="pt-BR"/>
              </w:rPr>
            </w:pPr>
            <w:r w:rsidRPr="00442B80">
              <w:rPr>
                <w:lang w:val="pt-BR"/>
              </w:rPr>
              <w:t>Possibilidade de revisão e periodicidade. Prever redução da QDC em decorrência de migração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clientes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para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o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mercado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livre,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a</w:t>
            </w:r>
          </w:p>
          <w:p w14:paraId="4C7EDA13" w14:textId="77777777" w:rsidR="00FC6F63" w:rsidRPr="00442B80" w:rsidRDefault="00FC6F63" w:rsidP="00495ADD">
            <w:pPr>
              <w:pStyle w:val="TableParagraph"/>
              <w:spacing w:line="249" w:lineRule="exact"/>
              <w:rPr>
                <w:lang w:val="pt-BR"/>
              </w:rPr>
            </w:pPr>
            <w:r w:rsidRPr="00442B80">
              <w:rPr>
                <w:lang w:val="pt-BR"/>
              </w:rPr>
              <w:t>qualquer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tempo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sem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limite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máximo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2"/>
                <w:lang w:val="pt-BR"/>
              </w:rPr>
              <w:t xml:space="preserve"> redução</w:t>
            </w:r>
          </w:p>
        </w:tc>
      </w:tr>
      <w:tr w:rsidR="00FC6F63" w:rsidRPr="00BC5C5E" w14:paraId="4D24EEA6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209201AC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Período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fornecimento</w:t>
            </w:r>
            <w:proofErr w:type="spellEnd"/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1C56E892" w14:textId="77777777" w:rsidR="00FC6F63" w:rsidRDefault="00FC6F63" w:rsidP="00495ADD">
            <w:pPr>
              <w:pStyle w:val="TableParagraph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</w:p>
        </w:tc>
      </w:tr>
      <w:tr w:rsidR="00FC6F63" w14:paraId="331C7B40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1CE42655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Retirada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Mínima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</w:t>
            </w:r>
            <w:proofErr w:type="spellStart"/>
            <w:r>
              <w:rPr>
                <w:b/>
                <w:color w:val="FFFFFF"/>
                <w:spacing w:val="-4"/>
              </w:rPr>
              <w:t>ToP</w:t>
            </w:r>
            <w:proofErr w:type="spellEnd"/>
            <w:r>
              <w:rPr>
                <w:b/>
                <w:color w:val="FFFFFF"/>
                <w:spacing w:val="-4"/>
              </w:rPr>
              <w:t>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779F3E0D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%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da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QDC,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podendo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excluir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essa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obrigação</w:t>
            </w:r>
          </w:p>
        </w:tc>
      </w:tr>
      <w:tr w:rsidR="00FC6F63" w14:paraId="1E564A4C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6B109E9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Período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apuração</w:t>
            </w:r>
            <w:proofErr w:type="spellEnd"/>
            <w:r>
              <w:rPr>
                <w:b/>
                <w:color w:val="FFFFFF"/>
                <w:spacing w:val="-4"/>
              </w:rPr>
              <w:t xml:space="preserve"> (</w:t>
            </w:r>
            <w:proofErr w:type="spellStart"/>
            <w:r>
              <w:rPr>
                <w:b/>
                <w:color w:val="FFFFFF"/>
                <w:spacing w:val="-4"/>
              </w:rPr>
              <w:t>ToP</w:t>
            </w:r>
            <w:proofErr w:type="spellEnd"/>
            <w:r>
              <w:rPr>
                <w:b/>
                <w:color w:val="FFFFFF"/>
                <w:spacing w:val="-4"/>
              </w:rPr>
              <w:t>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30D60A4F" w14:textId="77777777" w:rsidR="00FC6F63" w:rsidRDefault="00FC6F63" w:rsidP="00495ADD">
            <w:pPr>
              <w:pStyle w:val="TableParagraph"/>
            </w:pPr>
            <w:proofErr w:type="spellStart"/>
            <w:r>
              <w:t>Mensal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semestral,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anual</w:t>
            </w:r>
          </w:p>
        </w:tc>
      </w:tr>
      <w:tr w:rsidR="00FC6F63" w14:paraId="4D298CA4" w14:textId="77777777" w:rsidTr="00495ADD">
        <w:trPr>
          <w:trHeight w:val="1074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F6D1807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Condições</w:t>
            </w:r>
            <w:r w:rsidRPr="00442B80">
              <w:rPr>
                <w:b/>
                <w:color w:val="FFFFFF"/>
                <w:spacing w:val="-6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de</w:t>
            </w:r>
            <w:r w:rsidRPr="00442B80">
              <w:rPr>
                <w:b/>
                <w:color w:val="FFFFFF"/>
                <w:spacing w:val="-9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recuperação</w:t>
            </w:r>
            <w:r w:rsidRPr="00442B80">
              <w:rPr>
                <w:b/>
                <w:color w:val="FFFFFF"/>
                <w:spacing w:val="-7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(make-</w:t>
            </w:r>
            <w:r w:rsidRPr="00442B80">
              <w:rPr>
                <w:b/>
                <w:color w:val="FFFFFF"/>
                <w:spacing w:val="-5"/>
                <w:lang w:val="pt-BR"/>
              </w:rPr>
              <w:t>up)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473FBD41" w14:textId="77777777" w:rsidR="00FC6F63" w:rsidRPr="00442B80" w:rsidRDefault="00FC6F63" w:rsidP="00495ADD">
            <w:pPr>
              <w:pStyle w:val="TableParagraph"/>
              <w:ind w:right="131"/>
              <w:rPr>
                <w:lang w:val="pt-BR"/>
              </w:rPr>
            </w:pPr>
            <w:proofErr w:type="spellStart"/>
            <w:r w:rsidRPr="00442B80">
              <w:rPr>
                <w:lang w:val="pt-BR"/>
              </w:rPr>
              <w:t>Ex</w:t>
            </w:r>
            <w:proofErr w:type="spellEnd"/>
            <w:r w:rsidRPr="00442B80">
              <w:rPr>
                <w:lang w:val="pt-BR"/>
              </w:rPr>
              <w:t>: Quantidade de Gás equivalente que tenha sido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retirada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acima</w:t>
            </w:r>
            <w:r w:rsidRPr="00442B80">
              <w:rPr>
                <w:spacing w:val="-9"/>
                <w:lang w:val="pt-BR"/>
              </w:rPr>
              <w:t xml:space="preserve"> </w:t>
            </w:r>
            <w:r w:rsidRPr="00442B80">
              <w:rPr>
                <w:lang w:val="pt-BR"/>
              </w:rPr>
              <w:t>do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compromisso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Retirada Mínima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(RM)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até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a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Quantidade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Diária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Contratual</w:t>
            </w:r>
          </w:p>
          <w:p w14:paraId="734C3210" w14:textId="77777777" w:rsidR="00FC6F63" w:rsidRDefault="00FC6F63" w:rsidP="00495ADD">
            <w:pPr>
              <w:pStyle w:val="TableParagraph"/>
              <w:spacing w:line="249" w:lineRule="exact"/>
            </w:pPr>
            <w:r>
              <w:t>(QDC)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 xml:space="preserve">base </w:t>
            </w:r>
            <w:proofErr w:type="spellStart"/>
            <w:r>
              <w:rPr>
                <w:spacing w:val="-2"/>
              </w:rPr>
              <w:t>mensal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C6F63" w14:paraId="170742C4" w14:textId="77777777" w:rsidTr="00495ADD">
        <w:trPr>
          <w:trHeight w:val="537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4E056118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Prazo</w:t>
            </w:r>
            <w:r w:rsidRPr="00442B80">
              <w:rPr>
                <w:b/>
                <w:color w:val="FFFFFF"/>
                <w:spacing w:val="-9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de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recuperação</w:t>
            </w:r>
            <w:r w:rsidRPr="00442B80">
              <w:rPr>
                <w:b/>
                <w:color w:val="FFFFFF"/>
                <w:spacing w:val="-6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(make-</w:t>
            </w:r>
            <w:r w:rsidRPr="00442B80">
              <w:rPr>
                <w:b/>
                <w:color w:val="FFFFFF"/>
                <w:spacing w:val="-5"/>
                <w:lang w:val="pt-BR"/>
              </w:rPr>
              <w:t>up)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3F6AB6AD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proofErr w:type="spellStart"/>
            <w:r w:rsidRPr="00442B80">
              <w:rPr>
                <w:lang w:val="pt-BR"/>
              </w:rPr>
              <w:t>Ex</w:t>
            </w:r>
            <w:proofErr w:type="spellEnd"/>
            <w:r w:rsidRPr="00442B80">
              <w:rPr>
                <w:lang w:val="pt-BR"/>
              </w:rPr>
              <w:t>: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mensalmente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até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120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dias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após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o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final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spacing w:val="-5"/>
                <w:lang w:val="pt-BR"/>
              </w:rPr>
              <w:t>do</w:t>
            </w:r>
          </w:p>
          <w:p w14:paraId="7BEEE655" w14:textId="77777777" w:rsidR="00FC6F63" w:rsidRDefault="00FC6F63" w:rsidP="00495ADD">
            <w:pPr>
              <w:pStyle w:val="TableParagraph"/>
              <w:spacing w:line="249" w:lineRule="exact"/>
            </w:pPr>
            <w:r>
              <w:rPr>
                <w:spacing w:val="-2"/>
              </w:rPr>
              <w:t>contrato</w:t>
            </w:r>
          </w:p>
        </w:tc>
      </w:tr>
      <w:tr w:rsidR="00FC6F63" w14:paraId="6C325480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0C9924A9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Obrigação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de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entrega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(Delivery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proofErr w:type="spellStart"/>
            <w:r w:rsidRPr="00442B80">
              <w:rPr>
                <w:b/>
                <w:color w:val="FFFFFF"/>
                <w:lang w:val="pt-BR"/>
              </w:rPr>
              <w:t>or</w:t>
            </w:r>
            <w:proofErr w:type="spellEnd"/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proofErr w:type="spellStart"/>
            <w:r w:rsidRPr="00442B80">
              <w:rPr>
                <w:b/>
                <w:color w:val="FFFFFF"/>
                <w:spacing w:val="-4"/>
                <w:lang w:val="pt-BR"/>
              </w:rPr>
              <w:t>Pay</w:t>
            </w:r>
            <w:proofErr w:type="spellEnd"/>
            <w:r w:rsidRPr="00442B80">
              <w:rPr>
                <w:b/>
                <w:color w:val="FFFFFF"/>
                <w:spacing w:val="-4"/>
                <w:lang w:val="pt-BR"/>
              </w:rPr>
              <w:t>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6A20177F" w14:textId="77777777" w:rsidR="00FC6F63" w:rsidRDefault="00FC6F63" w:rsidP="00495ADD">
            <w:pPr>
              <w:pStyle w:val="TableParagraph"/>
            </w:pPr>
            <w:r>
              <w:t xml:space="preserve">% da </w:t>
            </w:r>
            <w:r>
              <w:rPr>
                <w:spacing w:val="-5"/>
              </w:rPr>
              <w:t>QDC</w:t>
            </w:r>
          </w:p>
        </w:tc>
      </w:tr>
      <w:tr w:rsidR="00FC6F63" w14:paraId="38741C27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1E0ABE2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tcBorders>
              <w:right w:val="nil"/>
            </w:tcBorders>
            <w:shd w:val="clear" w:color="auto" w:fill="155F82"/>
          </w:tcPr>
          <w:p w14:paraId="032EE0D6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</w:tr>
      <w:tr w:rsidR="00FC6F63" w14:paraId="118B6A34" w14:textId="77777777" w:rsidTr="00495ADD">
        <w:trPr>
          <w:trHeight w:val="8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5968D6AA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Preço</w:t>
            </w:r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da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molécula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(sem</w:t>
            </w:r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2"/>
                <w:lang w:val="pt-BR"/>
              </w:rPr>
              <w:t>tributos)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26002814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R$/m³,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US$/MMBTU</w:t>
            </w:r>
          </w:p>
          <w:p w14:paraId="6F0E4574" w14:textId="77777777" w:rsidR="00FC6F63" w:rsidRPr="00442B80" w:rsidRDefault="00FC6F63" w:rsidP="00495ADD">
            <w:pPr>
              <w:pStyle w:val="TableParagraph"/>
              <w:spacing w:line="270" w:lineRule="atLeast"/>
              <w:rPr>
                <w:lang w:val="pt-BR"/>
              </w:rPr>
            </w:pPr>
            <w:r w:rsidRPr="00442B80">
              <w:rPr>
                <w:lang w:val="pt-BR"/>
              </w:rPr>
              <w:t>Caso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esteja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em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moeda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estrangeira,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indicar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regras de conversão para moeda corrente nacional</w:t>
            </w:r>
          </w:p>
        </w:tc>
      </w:tr>
      <w:tr w:rsidR="00FC6F63" w14:paraId="403B8EBA" w14:textId="77777777" w:rsidTr="00495ADD">
        <w:trPr>
          <w:trHeight w:val="535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2C76187F" w14:textId="77777777" w:rsidR="00FC6F63" w:rsidRPr="00442B80" w:rsidRDefault="00FC6F63" w:rsidP="00495ADD">
            <w:pPr>
              <w:pStyle w:val="TableParagraph"/>
              <w:spacing w:line="266" w:lineRule="exact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Fórmula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da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composição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do</w:t>
            </w:r>
            <w:r w:rsidRPr="00442B80">
              <w:rPr>
                <w:b/>
                <w:color w:val="FFFFFF"/>
                <w:spacing w:val="-6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custo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5"/>
                <w:lang w:val="pt-BR"/>
              </w:rPr>
              <w:t>da</w:t>
            </w:r>
          </w:p>
          <w:p w14:paraId="49967E2D" w14:textId="77777777" w:rsidR="00FC6F63" w:rsidRDefault="00FC6F63" w:rsidP="00495AD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molécula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(</w:t>
            </w:r>
            <w:proofErr w:type="spellStart"/>
            <w:r>
              <w:rPr>
                <w:b/>
                <w:color w:val="FFFFFF"/>
              </w:rPr>
              <w:t>sem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tributos)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2D736D79" w14:textId="77777777" w:rsidR="00FC6F63" w:rsidRDefault="00FC6F63" w:rsidP="00495ADD">
            <w:pPr>
              <w:pStyle w:val="TableParagraph"/>
              <w:spacing w:line="266" w:lineRule="exact"/>
            </w:pPr>
            <w:r>
              <w:t>Fórmula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variáveis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adotadas</w:t>
            </w:r>
            <w:proofErr w:type="spellEnd"/>
          </w:p>
        </w:tc>
      </w:tr>
      <w:tr w:rsidR="00FC6F63" w14:paraId="1072B85C" w14:textId="77777777" w:rsidTr="00495ADD">
        <w:trPr>
          <w:trHeight w:val="537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47DF5242" w14:textId="77777777" w:rsidR="00FC6F63" w:rsidRDefault="00FC6F63" w:rsidP="00495AD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Variáveis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consideradas</w:t>
            </w:r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na</w:t>
            </w:r>
            <w:proofErr w:type="spellEnd"/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fórmula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5D637BE7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proofErr w:type="spellStart"/>
            <w:r w:rsidRPr="00442B80">
              <w:rPr>
                <w:lang w:val="pt-BR"/>
              </w:rPr>
              <w:t>Ex</w:t>
            </w:r>
            <w:proofErr w:type="spellEnd"/>
            <w:r w:rsidRPr="00442B80">
              <w:rPr>
                <w:lang w:val="pt-BR"/>
              </w:rPr>
              <w:t>: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IGP-M,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IPC-A,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Brent,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Henry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Hub,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JKM,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Câmbio</w:t>
            </w:r>
          </w:p>
          <w:p w14:paraId="4C952329" w14:textId="77777777" w:rsidR="00FC6F63" w:rsidRDefault="00FC6F63" w:rsidP="00495ADD">
            <w:pPr>
              <w:pStyle w:val="TableParagraph"/>
              <w:spacing w:line="249" w:lineRule="exact"/>
            </w:pPr>
            <w:r>
              <w:rPr>
                <w:spacing w:val="-4"/>
              </w:rPr>
              <w:t>etc.</w:t>
            </w:r>
          </w:p>
        </w:tc>
      </w:tr>
      <w:tr w:rsidR="00FC6F63" w14:paraId="53C89F5E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1C175A72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Data-base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referência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46F583A8" w14:textId="77777777" w:rsidR="00FC6F63" w:rsidRDefault="00FC6F63" w:rsidP="00495ADD">
            <w:pPr>
              <w:pStyle w:val="TableParagraph"/>
            </w:pP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</w:p>
        </w:tc>
      </w:tr>
      <w:tr w:rsidR="00FC6F63" w14:paraId="0931CD04" w14:textId="77777777" w:rsidTr="00495ADD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5296C319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Reajuste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7CC769C6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Reajuste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trimestral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(FEV/MAI/AGO/NOV)</w:t>
            </w:r>
          </w:p>
        </w:tc>
      </w:tr>
      <w:tr w:rsidR="00FC6F63" w14:paraId="25D6742A" w14:textId="77777777" w:rsidTr="00495ADD">
        <w:trPr>
          <w:trHeight w:val="537"/>
          <w:tblCellSpacing w:w="4" w:type="dxa"/>
        </w:trPr>
        <w:tc>
          <w:tcPr>
            <w:tcW w:w="3814" w:type="dxa"/>
            <w:tcBorders>
              <w:left w:val="nil"/>
              <w:bottom w:val="nil"/>
            </w:tcBorders>
            <w:shd w:val="clear" w:color="auto" w:fill="155F82"/>
          </w:tcPr>
          <w:p w14:paraId="5692BE23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Tributos</w:t>
            </w:r>
          </w:p>
        </w:tc>
        <w:tc>
          <w:tcPr>
            <w:tcW w:w="4667" w:type="dxa"/>
            <w:tcBorders>
              <w:bottom w:val="nil"/>
              <w:right w:val="nil"/>
            </w:tcBorders>
            <w:shd w:val="clear" w:color="auto" w:fill="C1E3F5"/>
          </w:tcPr>
          <w:p w14:paraId="56951A95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Informar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os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tributos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incidentes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sobre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o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preço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spacing w:val="-5"/>
                <w:lang w:val="pt-BR"/>
              </w:rPr>
              <w:t>do</w:t>
            </w:r>
          </w:p>
          <w:p w14:paraId="3129A61D" w14:textId="77777777" w:rsidR="00FC6F63" w:rsidRPr="00442B80" w:rsidRDefault="00FC6F63" w:rsidP="00495ADD">
            <w:pPr>
              <w:pStyle w:val="TableParagraph"/>
              <w:spacing w:line="249" w:lineRule="exact"/>
              <w:rPr>
                <w:sz w:val="18"/>
                <w:lang w:val="pt-BR"/>
              </w:rPr>
            </w:pPr>
            <w:r w:rsidRPr="00442B80">
              <w:rPr>
                <w:lang w:val="pt-BR"/>
              </w:rPr>
              <w:t>G</w:t>
            </w:r>
            <w:r w:rsidRPr="00442B80">
              <w:rPr>
                <w:sz w:val="18"/>
                <w:lang w:val="pt-BR"/>
              </w:rPr>
              <w:t>ÁS</w:t>
            </w:r>
            <w:r w:rsidRPr="00442B80">
              <w:rPr>
                <w:spacing w:val="5"/>
                <w:sz w:val="18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as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alíquotas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aplicáveis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na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data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da</w:t>
            </w:r>
            <w:r w:rsidRPr="00442B80">
              <w:rPr>
                <w:spacing w:val="-2"/>
                <w:lang w:val="pt-BR"/>
              </w:rPr>
              <w:t xml:space="preserve"> P</w:t>
            </w:r>
            <w:r w:rsidRPr="00442B80">
              <w:rPr>
                <w:spacing w:val="-2"/>
                <w:sz w:val="18"/>
                <w:lang w:val="pt-BR"/>
              </w:rPr>
              <w:t>ROPOSTA</w:t>
            </w:r>
          </w:p>
        </w:tc>
      </w:tr>
    </w:tbl>
    <w:p w14:paraId="2F3329A1" w14:textId="77777777" w:rsidR="00FC6F63" w:rsidRPr="00442B80" w:rsidRDefault="00FC6F63" w:rsidP="00FC6F63">
      <w:pPr>
        <w:pStyle w:val="TableParagraph"/>
        <w:spacing w:line="249" w:lineRule="exact"/>
        <w:rPr>
          <w:sz w:val="18"/>
          <w:lang w:val="pt-BR"/>
        </w:rPr>
        <w:sectPr w:rsidR="00FC6F63" w:rsidRPr="00442B80" w:rsidSect="003E475F">
          <w:pgSz w:w="11910" w:h="16840"/>
          <w:pgMar w:top="1276" w:right="1559" w:bottom="280" w:left="1700" w:header="568" w:footer="0" w:gutter="0"/>
          <w:cols w:space="720"/>
        </w:sectPr>
      </w:pPr>
    </w:p>
    <w:p w14:paraId="58D0CC12" w14:textId="77777777" w:rsidR="00FC6F63" w:rsidRDefault="00FC6F63" w:rsidP="00FC6F63">
      <w:pPr>
        <w:pStyle w:val="Corpodetexto"/>
        <w:spacing w:before="9"/>
        <w:rPr>
          <w:b/>
          <w:sz w:val="4"/>
        </w:rPr>
      </w:pPr>
    </w:p>
    <w:tbl>
      <w:tblPr>
        <w:tblStyle w:val="TableNormal"/>
        <w:tblW w:w="8505" w:type="dxa"/>
        <w:tblCellSpacing w:w="4" w:type="dxa"/>
        <w:tblInd w:w="690" w:type="dxa"/>
        <w:tblLayout w:type="fixed"/>
        <w:tblLook w:val="01E0" w:firstRow="1" w:lastRow="1" w:firstColumn="1" w:lastColumn="1" w:noHBand="0" w:noVBand="0"/>
      </w:tblPr>
      <w:tblGrid>
        <w:gridCol w:w="3826"/>
        <w:gridCol w:w="4679"/>
      </w:tblGrid>
      <w:tr w:rsidR="00FC6F63" w14:paraId="735AB421" w14:textId="77777777" w:rsidTr="00736F91">
        <w:trPr>
          <w:trHeight w:val="307"/>
          <w:tblCellSpacing w:w="4" w:type="dxa"/>
        </w:trPr>
        <w:tc>
          <w:tcPr>
            <w:tcW w:w="3814" w:type="dxa"/>
            <w:tcBorders>
              <w:top w:val="nil"/>
              <w:left w:val="nil"/>
            </w:tcBorders>
            <w:shd w:val="clear" w:color="auto" w:fill="155F82"/>
          </w:tcPr>
          <w:p w14:paraId="5D31AC6C" w14:textId="77777777" w:rsidR="00FC6F63" w:rsidRPr="00442B80" w:rsidRDefault="00FC6F63" w:rsidP="00495ADD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4667" w:type="dxa"/>
            <w:tcBorders>
              <w:top w:val="nil"/>
              <w:right w:val="nil"/>
            </w:tcBorders>
            <w:shd w:val="clear" w:color="auto" w:fill="155F82"/>
          </w:tcPr>
          <w:p w14:paraId="55B09BED" w14:textId="77777777" w:rsidR="00FC6F63" w:rsidRPr="00442B80" w:rsidRDefault="00FC6F63" w:rsidP="00495ADD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FC6F63" w14:paraId="7481EF91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79BD3871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Volume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adicional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à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QDC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2"/>
                <w:lang w:val="pt-BR"/>
              </w:rPr>
              <w:t>(PGU)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6B2B3AF6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Flexibilidade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Preço,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se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aplicável</w:t>
            </w:r>
          </w:p>
        </w:tc>
      </w:tr>
      <w:tr w:rsidR="00FC6F63" w14:paraId="5B804336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37D085C9" w14:textId="77777777" w:rsidR="00FC6F63" w:rsidRPr="00442B80" w:rsidRDefault="00FC6F63" w:rsidP="00495ADD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4667" w:type="dxa"/>
            <w:tcBorders>
              <w:right w:val="nil"/>
            </w:tcBorders>
            <w:shd w:val="clear" w:color="auto" w:fill="155F82"/>
          </w:tcPr>
          <w:p w14:paraId="55A95074" w14:textId="77777777" w:rsidR="00FC6F63" w:rsidRPr="00442B80" w:rsidRDefault="00FC6F63" w:rsidP="00495ADD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FC6F63" w14:paraId="3D0B27C8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29F5CFC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Encargo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Capacidade</w:t>
            </w:r>
            <w:proofErr w:type="spellEnd"/>
            <w:r>
              <w:rPr>
                <w:b/>
                <w:color w:val="FFFFFF"/>
              </w:rPr>
              <w:t>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caso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aplicável</w:t>
            </w:r>
            <w:proofErr w:type="spellEnd"/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16BF1EBE" w14:textId="77777777" w:rsidR="00FC6F63" w:rsidRDefault="00FC6F63" w:rsidP="00495ADD">
            <w:pPr>
              <w:pStyle w:val="TableParagraph"/>
            </w:pPr>
            <w:r>
              <w:t xml:space="preserve">% da </w:t>
            </w:r>
            <w:r>
              <w:rPr>
                <w:spacing w:val="-5"/>
              </w:rPr>
              <w:t>QDC</w:t>
            </w:r>
          </w:p>
        </w:tc>
      </w:tr>
      <w:tr w:rsidR="00FC6F63" w14:paraId="160191C3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7001E571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Período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de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apuração,</w:t>
            </w:r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caso</w:t>
            </w:r>
            <w:r w:rsidRPr="00442B80">
              <w:rPr>
                <w:b/>
                <w:color w:val="FFFFFF"/>
                <w:spacing w:val="-6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2"/>
                <w:lang w:val="pt-BR"/>
              </w:rPr>
              <w:t>aplicável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13CC0C53" w14:textId="77777777" w:rsidR="00FC6F63" w:rsidRDefault="00FC6F63" w:rsidP="00495ADD">
            <w:pPr>
              <w:pStyle w:val="TableParagraph"/>
            </w:pPr>
            <w:proofErr w:type="spellStart"/>
            <w:r>
              <w:t>Diário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mensal</w:t>
            </w:r>
            <w:proofErr w:type="spellEnd"/>
          </w:p>
        </w:tc>
      </w:tr>
      <w:tr w:rsidR="00FC6F63" w14:paraId="4BC152D0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5541B5DD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tcBorders>
              <w:right w:val="nil"/>
            </w:tcBorders>
            <w:shd w:val="clear" w:color="auto" w:fill="155F82"/>
          </w:tcPr>
          <w:p w14:paraId="54EAB8D3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</w:tr>
      <w:tr w:rsidR="00FC6F63" w14:paraId="2CC3CC01" w14:textId="77777777" w:rsidTr="00736F91">
        <w:trPr>
          <w:trHeight w:val="537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5292DF6F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Transporte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67929869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Entrada,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interconexão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e/ou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saída,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conforme</w:t>
            </w:r>
          </w:p>
          <w:p w14:paraId="7DEDF458" w14:textId="77777777" w:rsidR="00FC6F63" w:rsidRDefault="00FC6F63" w:rsidP="00495ADD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aplicável</w:t>
            </w:r>
            <w:proofErr w:type="spellEnd"/>
          </w:p>
        </w:tc>
      </w:tr>
      <w:tr w:rsidR="00FC6F63" w14:paraId="19156E4B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E761BE6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Preço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do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transporte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(sem</w:t>
            </w:r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2"/>
                <w:lang w:val="pt-BR"/>
              </w:rPr>
              <w:t>tributos)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44194914" w14:textId="77777777" w:rsidR="00FC6F63" w:rsidRDefault="00FC6F63" w:rsidP="00495ADD">
            <w:pPr>
              <w:pStyle w:val="TableParagraph"/>
            </w:pPr>
            <w:r>
              <w:rPr>
                <w:spacing w:val="-2"/>
              </w:rPr>
              <w:t>R$/m³</w:t>
            </w:r>
          </w:p>
        </w:tc>
      </w:tr>
      <w:tr w:rsidR="00FC6F63" w14:paraId="2438B772" w14:textId="77777777" w:rsidTr="00736F91">
        <w:trPr>
          <w:trHeight w:val="537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634E78B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Fórmula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da</w:t>
            </w:r>
            <w:r w:rsidRPr="00442B80">
              <w:rPr>
                <w:b/>
                <w:color w:val="FFFFFF"/>
                <w:spacing w:val="-3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composição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do</w:t>
            </w:r>
            <w:r w:rsidRPr="00442B80">
              <w:rPr>
                <w:b/>
                <w:color w:val="FFFFFF"/>
                <w:spacing w:val="-6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custo</w:t>
            </w:r>
            <w:r w:rsidRPr="00442B80">
              <w:rPr>
                <w:b/>
                <w:color w:val="FFFFFF"/>
                <w:spacing w:val="-2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5"/>
                <w:lang w:val="pt-BR"/>
              </w:rPr>
              <w:t>do</w:t>
            </w:r>
          </w:p>
          <w:p w14:paraId="16A3B776" w14:textId="77777777" w:rsidR="00FC6F63" w:rsidRDefault="00FC6F63" w:rsidP="00495AD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transporte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21C1D5ED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Fórmula</w:t>
            </w:r>
            <w:r w:rsidRPr="00442B80">
              <w:rPr>
                <w:spacing w:val="-10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variáveis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adotadas</w:t>
            </w:r>
            <w:r w:rsidRPr="00442B80">
              <w:rPr>
                <w:spacing w:val="-3"/>
                <w:lang w:val="pt-BR"/>
              </w:rPr>
              <w:t xml:space="preserve"> </w:t>
            </w:r>
            <w:r w:rsidRPr="00442B80">
              <w:rPr>
                <w:lang w:val="pt-BR"/>
              </w:rPr>
              <w:t>(IGP-M,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IPC-</w:t>
            </w:r>
            <w:r w:rsidRPr="00442B80">
              <w:rPr>
                <w:spacing w:val="-5"/>
                <w:lang w:val="pt-BR"/>
              </w:rPr>
              <w:t>A)</w:t>
            </w:r>
          </w:p>
        </w:tc>
      </w:tr>
      <w:tr w:rsidR="00FC6F63" w14:paraId="36752203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2EE25BCB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Data-base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referência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3CE84A3F" w14:textId="77777777" w:rsidR="00FC6F63" w:rsidRDefault="00FC6F63" w:rsidP="00495ADD">
            <w:pPr>
              <w:pStyle w:val="TableParagraph"/>
            </w:pP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</w:p>
        </w:tc>
      </w:tr>
      <w:tr w:rsidR="00FC6F63" w14:paraId="2F159E3D" w14:textId="77777777" w:rsidTr="00736F91">
        <w:trPr>
          <w:trHeight w:val="307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46A69FBC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Reajuste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014AD68D" w14:textId="77777777" w:rsidR="00FC6F63" w:rsidRDefault="00FC6F63" w:rsidP="00495ADD">
            <w:pPr>
              <w:pStyle w:val="TableParagraph"/>
            </w:pP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reajuste</w:t>
            </w:r>
          </w:p>
        </w:tc>
      </w:tr>
      <w:tr w:rsidR="00FC6F63" w14:paraId="52D574AF" w14:textId="77777777" w:rsidTr="00736F91">
        <w:trPr>
          <w:trHeight w:val="8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B645AC8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Tributos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03FBA116" w14:textId="77777777" w:rsidR="00FC6F63" w:rsidRPr="00442B80" w:rsidRDefault="00FC6F63" w:rsidP="00495ADD">
            <w:pPr>
              <w:pStyle w:val="TableParagraph"/>
              <w:ind w:right="169"/>
              <w:rPr>
                <w:lang w:val="pt-BR"/>
              </w:rPr>
            </w:pPr>
            <w:r w:rsidRPr="00442B80">
              <w:rPr>
                <w:lang w:val="pt-BR"/>
              </w:rPr>
              <w:t>Informar os tributos incidentes sobre o transporte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as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alíquotas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aplicáveis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na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data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da</w:t>
            </w:r>
          </w:p>
          <w:p w14:paraId="675F6C95" w14:textId="77777777" w:rsidR="00FC6F63" w:rsidRDefault="00FC6F63" w:rsidP="00495ADD">
            <w:pPr>
              <w:pStyle w:val="TableParagraph"/>
              <w:spacing w:line="249" w:lineRule="exact"/>
            </w:pPr>
            <w:proofErr w:type="spellStart"/>
            <w:r>
              <w:rPr>
                <w:smallCaps/>
                <w:spacing w:val="-2"/>
              </w:rPr>
              <w:t>Proposta</w:t>
            </w:r>
            <w:proofErr w:type="spellEnd"/>
          </w:p>
        </w:tc>
      </w:tr>
      <w:tr w:rsidR="00FC6F63" w14:paraId="7E2ADA70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61EA2E45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tcBorders>
              <w:right w:val="nil"/>
            </w:tcBorders>
            <w:shd w:val="clear" w:color="auto" w:fill="155F82"/>
          </w:tcPr>
          <w:p w14:paraId="6FFDFEF4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</w:tr>
      <w:tr w:rsidR="00FC6F63" w14:paraId="1479B8DA" w14:textId="77777777" w:rsidTr="00736F91">
        <w:trPr>
          <w:trHeight w:val="1074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4D0AE802" w14:textId="77777777" w:rsidR="00FC6F63" w:rsidRDefault="00FC6F63" w:rsidP="00495ADD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</w:rPr>
              <w:t>Programação</w:t>
            </w:r>
            <w:proofErr w:type="spellEnd"/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G</w:t>
            </w:r>
            <w:r>
              <w:rPr>
                <w:b/>
                <w:color w:val="FFFFFF"/>
                <w:spacing w:val="-5"/>
                <w:sz w:val="18"/>
              </w:rPr>
              <w:t>ÁS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36736F2A" w14:textId="77777777" w:rsidR="00FC6F63" w:rsidRPr="00442B80" w:rsidRDefault="00FC6F63" w:rsidP="00495ADD">
            <w:pPr>
              <w:pStyle w:val="TableParagraph"/>
              <w:ind w:right="169"/>
              <w:rPr>
                <w:sz w:val="18"/>
                <w:lang w:val="pt-BR"/>
              </w:rPr>
            </w:pPr>
            <w:r w:rsidRPr="00442B80">
              <w:rPr>
                <w:lang w:val="pt-BR"/>
              </w:rPr>
              <w:t>Informar as regras e horários de programação compatíveis com as da transportadora, bem como,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condições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melhores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que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torne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a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P</w:t>
            </w:r>
            <w:r w:rsidRPr="00442B80">
              <w:rPr>
                <w:sz w:val="18"/>
                <w:lang w:val="pt-BR"/>
              </w:rPr>
              <w:t>ROPOSTA</w:t>
            </w:r>
          </w:p>
          <w:p w14:paraId="057C8151" w14:textId="77777777" w:rsidR="00FC6F63" w:rsidRDefault="00FC6F63" w:rsidP="00495ADD">
            <w:pPr>
              <w:pStyle w:val="TableParagraph"/>
              <w:spacing w:line="249" w:lineRule="exact"/>
            </w:pPr>
            <w:proofErr w:type="spellStart"/>
            <w:r>
              <w:t>apresentada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mais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atrativa</w:t>
            </w:r>
            <w:proofErr w:type="spellEnd"/>
          </w:p>
        </w:tc>
      </w:tr>
      <w:tr w:rsidR="00FC6F63" w14:paraId="1CE9A5CB" w14:textId="77777777" w:rsidTr="00736F91">
        <w:trPr>
          <w:trHeight w:val="537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1CB52E0F" w14:textId="77777777" w:rsidR="00FC6F63" w:rsidRPr="00442B80" w:rsidRDefault="00FC6F63" w:rsidP="00495ADD">
            <w:pPr>
              <w:pStyle w:val="TableParagraph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Penalidade</w:t>
            </w:r>
            <w:r w:rsidRPr="00442B80">
              <w:rPr>
                <w:b/>
                <w:color w:val="FFFFFF"/>
                <w:spacing w:val="-6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por</w:t>
            </w:r>
            <w:r w:rsidRPr="00442B80">
              <w:rPr>
                <w:b/>
                <w:color w:val="FFFFFF"/>
                <w:spacing w:val="-4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desvio</w:t>
            </w:r>
            <w:r w:rsidRPr="00442B80">
              <w:rPr>
                <w:b/>
                <w:color w:val="FFFFFF"/>
                <w:spacing w:val="-5"/>
                <w:lang w:val="pt-BR"/>
              </w:rPr>
              <w:t xml:space="preserve"> de</w:t>
            </w:r>
          </w:p>
          <w:p w14:paraId="6DB4A507" w14:textId="77777777" w:rsidR="00FC6F63" w:rsidRPr="00442B80" w:rsidRDefault="00FC6F63" w:rsidP="00495ADD">
            <w:pPr>
              <w:pStyle w:val="TableParagraph"/>
              <w:spacing w:line="249" w:lineRule="exact"/>
              <w:rPr>
                <w:b/>
                <w:lang w:val="pt-BR"/>
              </w:rPr>
            </w:pPr>
            <w:r w:rsidRPr="00442B80">
              <w:rPr>
                <w:b/>
                <w:color w:val="FFFFFF"/>
                <w:lang w:val="pt-BR"/>
              </w:rPr>
              <w:t>programação,</w:t>
            </w:r>
            <w:r w:rsidRPr="00442B80">
              <w:rPr>
                <w:b/>
                <w:color w:val="FFFFFF"/>
                <w:spacing w:val="-8"/>
                <w:lang w:val="pt-BR"/>
              </w:rPr>
              <w:t xml:space="preserve"> </w:t>
            </w:r>
            <w:r w:rsidRPr="00442B80">
              <w:rPr>
                <w:b/>
                <w:color w:val="FFFFFF"/>
                <w:lang w:val="pt-BR"/>
              </w:rPr>
              <w:t>caso</w:t>
            </w:r>
            <w:r w:rsidRPr="00442B80">
              <w:rPr>
                <w:b/>
                <w:color w:val="FFFFFF"/>
                <w:spacing w:val="-7"/>
                <w:lang w:val="pt-BR"/>
              </w:rPr>
              <w:t xml:space="preserve"> </w:t>
            </w:r>
            <w:r w:rsidRPr="00442B80">
              <w:rPr>
                <w:b/>
                <w:color w:val="FFFFFF"/>
                <w:spacing w:val="-2"/>
                <w:lang w:val="pt-BR"/>
              </w:rPr>
              <w:t>aplicável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462BE47F" w14:textId="77777777" w:rsidR="00FC6F63" w:rsidRPr="00442B80" w:rsidRDefault="00FC6F63" w:rsidP="00495ADD">
            <w:pPr>
              <w:pStyle w:val="TableParagraph"/>
              <w:rPr>
                <w:lang w:val="pt-BR"/>
              </w:rPr>
            </w:pPr>
            <w:r w:rsidRPr="00442B80">
              <w:rPr>
                <w:lang w:val="pt-BR"/>
              </w:rPr>
              <w:t>Valor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condição</w:t>
            </w:r>
            <w:r w:rsidRPr="00442B80">
              <w:rPr>
                <w:spacing w:val="-2"/>
                <w:lang w:val="pt-BR"/>
              </w:rPr>
              <w:t xml:space="preserve"> </w:t>
            </w:r>
            <w:r w:rsidRPr="00442B80">
              <w:rPr>
                <w:lang w:val="pt-BR"/>
              </w:rPr>
              <w:t>das</w:t>
            </w:r>
            <w:r w:rsidRPr="00442B80">
              <w:rPr>
                <w:spacing w:val="-2"/>
                <w:lang w:val="pt-BR"/>
              </w:rPr>
              <w:t xml:space="preserve"> penalidades</w:t>
            </w:r>
          </w:p>
        </w:tc>
      </w:tr>
      <w:tr w:rsidR="00FC6F63" w14:paraId="570091A8" w14:textId="77777777" w:rsidTr="00736F91">
        <w:trPr>
          <w:trHeight w:val="2148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4A8A256D" w14:textId="77777777" w:rsidR="00FC6F63" w:rsidRDefault="00FC6F63" w:rsidP="00495AD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Paradas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Programadas</w:t>
            </w:r>
          </w:p>
        </w:tc>
        <w:tc>
          <w:tcPr>
            <w:tcW w:w="4667" w:type="dxa"/>
            <w:tcBorders>
              <w:right w:val="nil"/>
            </w:tcBorders>
            <w:shd w:val="clear" w:color="auto" w:fill="C1E3F5"/>
          </w:tcPr>
          <w:p w14:paraId="30CAA7C8" w14:textId="77777777" w:rsidR="00FC6F63" w:rsidRPr="00442B80" w:rsidRDefault="00FC6F63" w:rsidP="00495ADD">
            <w:pPr>
              <w:pStyle w:val="TableParagraph"/>
              <w:ind w:right="169"/>
              <w:rPr>
                <w:lang w:val="pt-BR"/>
              </w:rPr>
            </w:pPr>
            <w:r w:rsidRPr="00442B80">
              <w:rPr>
                <w:lang w:val="pt-BR"/>
              </w:rPr>
              <w:t>informar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quais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as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regras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aplicáveis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para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paradas programadas das Partes (e.g. duração máxima em um mesmo trimestre/semestre/ano; prazo para informar a outra Parte).</w:t>
            </w:r>
          </w:p>
          <w:p w14:paraId="69936DAF" w14:textId="77777777" w:rsidR="00FC6F63" w:rsidRPr="00442B80" w:rsidRDefault="00FC6F63" w:rsidP="00495ADD">
            <w:pPr>
              <w:pStyle w:val="TableParagraph"/>
              <w:ind w:right="567"/>
              <w:jc w:val="both"/>
              <w:rPr>
                <w:lang w:val="pt-BR"/>
              </w:rPr>
            </w:pPr>
            <w:r w:rsidRPr="00442B80">
              <w:rPr>
                <w:lang w:val="pt-BR"/>
              </w:rPr>
              <w:t>As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quantidades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gás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não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entregues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ou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não retiradas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em</w:t>
            </w:r>
            <w:r w:rsidRPr="00442B80">
              <w:rPr>
                <w:spacing w:val="-7"/>
                <w:lang w:val="pt-BR"/>
              </w:rPr>
              <w:t xml:space="preserve"> </w:t>
            </w:r>
            <w:r w:rsidRPr="00442B80">
              <w:rPr>
                <w:lang w:val="pt-BR"/>
              </w:rPr>
              <w:t>virtude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da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realização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8"/>
                <w:lang w:val="pt-BR"/>
              </w:rPr>
              <w:t xml:space="preserve"> </w:t>
            </w:r>
            <w:r w:rsidRPr="00442B80">
              <w:rPr>
                <w:lang w:val="pt-BR"/>
              </w:rPr>
              <w:t>Parada Programada deverão ser abatidas dos</w:t>
            </w:r>
          </w:p>
          <w:p w14:paraId="57E3BE18" w14:textId="77777777" w:rsidR="00FC6F63" w:rsidRPr="00442B80" w:rsidRDefault="00FC6F63" w:rsidP="00495ADD">
            <w:pPr>
              <w:pStyle w:val="TableParagraph"/>
              <w:spacing w:line="249" w:lineRule="exact"/>
              <w:jc w:val="both"/>
              <w:rPr>
                <w:lang w:val="pt-BR"/>
              </w:rPr>
            </w:pPr>
            <w:r w:rsidRPr="00442B80">
              <w:rPr>
                <w:lang w:val="pt-BR"/>
              </w:rPr>
              <w:t>compromissos</w:t>
            </w:r>
            <w:r w:rsidRPr="00442B80">
              <w:rPr>
                <w:spacing w:val="-5"/>
                <w:lang w:val="pt-BR"/>
              </w:rPr>
              <w:t xml:space="preserve"> </w:t>
            </w:r>
            <w:r w:rsidRPr="00442B80">
              <w:rPr>
                <w:lang w:val="pt-BR"/>
              </w:rPr>
              <w:t>de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lang w:val="pt-BR"/>
              </w:rPr>
              <w:t>entrega</w:t>
            </w:r>
            <w:r w:rsidRPr="00442B80">
              <w:rPr>
                <w:spacing w:val="-6"/>
                <w:lang w:val="pt-BR"/>
              </w:rPr>
              <w:t xml:space="preserve"> </w:t>
            </w:r>
            <w:r w:rsidRPr="00442B80">
              <w:rPr>
                <w:lang w:val="pt-BR"/>
              </w:rPr>
              <w:t>e</w:t>
            </w:r>
            <w:r w:rsidRPr="00442B80">
              <w:rPr>
                <w:spacing w:val="-4"/>
                <w:lang w:val="pt-BR"/>
              </w:rPr>
              <w:t xml:space="preserve"> </w:t>
            </w:r>
            <w:r w:rsidRPr="00442B80">
              <w:rPr>
                <w:spacing w:val="-2"/>
                <w:lang w:val="pt-BR"/>
              </w:rPr>
              <w:t>retirada</w:t>
            </w:r>
          </w:p>
        </w:tc>
      </w:tr>
      <w:tr w:rsidR="00FC6F63" w14:paraId="4A194252" w14:textId="77777777" w:rsidTr="00736F91">
        <w:trPr>
          <w:trHeight w:val="306"/>
          <w:tblCellSpacing w:w="4" w:type="dxa"/>
        </w:trPr>
        <w:tc>
          <w:tcPr>
            <w:tcW w:w="3814" w:type="dxa"/>
            <w:tcBorders>
              <w:left w:val="nil"/>
            </w:tcBorders>
            <w:shd w:val="clear" w:color="auto" w:fill="155F82"/>
          </w:tcPr>
          <w:p w14:paraId="4BE0CC4C" w14:textId="649CB5C3" w:rsidR="00FC6F63" w:rsidRDefault="00FC6F63" w:rsidP="00495AD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Informações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Opcionais</w:t>
            </w:r>
            <w:proofErr w:type="spellEnd"/>
          </w:p>
        </w:tc>
        <w:tc>
          <w:tcPr>
            <w:tcW w:w="4667" w:type="dxa"/>
            <w:tcBorders>
              <w:right w:val="nil"/>
            </w:tcBorders>
            <w:shd w:val="clear" w:color="auto" w:fill="83C9EB"/>
          </w:tcPr>
          <w:p w14:paraId="0A0A5987" w14:textId="77777777" w:rsidR="00FC6F63" w:rsidRDefault="00FC6F63" w:rsidP="00495ADD">
            <w:pPr>
              <w:pStyle w:val="TableParagraph"/>
              <w:rPr>
                <w:rFonts w:ascii="Times New Roman"/>
              </w:rPr>
            </w:pPr>
          </w:p>
        </w:tc>
      </w:tr>
      <w:tr w:rsidR="00FC6F63" w14:paraId="334571F4" w14:textId="77777777" w:rsidTr="00736F91">
        <w:trPr>
          <w:trHeight w:val="307"/>
          <w:tblCellSpacing w:w="4" w:type="dxa"/>
        </w:trPr>
        <w:tc>
          <w:tcPr>
            <w:tcW w:w="3814" w:type="dxa"/>
            <w:tcBorders>
              <w:left w:val="nil"/>
              <w:bottom w:val="nil"/>
            </w:tcBorders>
            <w:shd w:val="clear" w:color="auto" w:fill="155F82"/>
          </w:tcPr>
          <w:p w14:paraId="4612190F" w14:textId="77777777" w:rsidR="00FC6F63" w:rsidRDefault="00FC6F63" w:rsidP="00495AD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Outros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compromissos</w:t>
            </w:r>
            <w:proofErr w:type="spellEnd"/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penalidades</w:t>
            </w:r>
          </w:p>
        </w:tc>
        <w:tc>
          <w:tcPr>
            <w:tcW w:w="4667" w:type="dxa"/>
            <w:tcBorders>
              <w:bottom w:val="nil"/>
              <w:right w:val="nil"/>
            </w:tcBorders>
            <w:shd w:val="clear" w:color="auto" w:fill="C1E3F5"/>
          </w:tcPr>
          <w:p w14:paraId="3F58230D" w14:textId="77777777" w:rsidR="00FC6F63" w:rsidRDefault="00FC6F63" w:rsidP="00495ADD">
            <w:pPr>
              <w:pStyle w:val="TableParagraph"/>
            </w:pPr>
            <w:r>
              <w:t>Conforme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aplicável</w:t>
            </w:r>
            <w:proofErr w:type="spellEnd"/>
          </w:p>
        </w:tc>
      </w:tr>
    </w:tbl>
    <w:p w14:paraId="0A317B61" w14:textId="77777777" w:rsidR="00FC6F63" w:rsidRDefault="00FC6F63" w:rsidP="00FC6F63">
      <w:pPr>
        <w:pStyle w:val="Corpodetexto"/>
        <w:spacing w:before="201"/>
        <w:rPr>
          <w:b/>
        </w:rPr>
      </w:pPr>
    </w:p>
    <w:p w14:paraId="2756F4A2" w14:textId="77777777" w:rsidR="00FC6F63" w:rsidRDefault="00FC6F63" w:rsidP="00FC6F63">
      <w:pPr>
        <w:pStyle w:val="Corpodetexto"/>
        <w:spacing w:before="1"/>
        <w:ind w:right="137"/>
        <w:jc w:val="center"/>
      </w:pPr>
      <w:r>
        <w:t>Declaro,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devidos</w:t>
      </w:r>
      <w:r>
        <w:rPr>
          <w:spacing w:val="-12"/>
        </w:rPr>
        <w:t xml:space="preserve"> </w:t>
      </w:r>
      <w:r>
        <w:t>fins,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contidas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 xml:space="preserve">verdadeiras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assumo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compromisso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enviar</w:t>
      </w:r>
      <w:r>
        <w:rPr>
          <w:spacing w:val="-6"/>
        </w:rPr>
        <w:t xml:space="preserve"> </w:t>
      </w:r>
      <w:r>
        <w:rPr>
          <w:spacing w:val="-2"/>
        </w:rPr>
        <w:t>em</w:t>
      </w:r>
      <w:r>
        <w:rPr>
          <w:spacing w:val="-6"/>
        </w:rPr>
        <w:t xml:space="preserve"> </w:t>
      </w:r>
      <w:r>
        <w:rPr>
          <w:spacing w:val="-2"/>
        </w:rPr>
        <w:t>meio</w:t>
      </w:r>
      <w:r>
        <w:rPr>
          <w:spacing w:val="-8"/>
        </w:rPr>
        <w:t xml:space="preserve"> </w:t>
      </w:r>
      <w:r>
        <w:rPr>
          <w:spacing w:val="-2"/>
        </w:rPr>
        <w:t>físico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Proposta</w:t>
      </w:r>
      <w:r>
        <w:rPr>
          <w:spacing w:val="-9"/>
        </w:rPr>
        <w:t xml:space="preserve"> </w:t>
      </w:r>
      <w:r>
        <w:rPr>
          <w:spacing w:val="-2"/>
        </w:rPr>
        <w:t>ora</w:t>
      </w:r>
      <w:r>
        <w:rPr>
          <w:spacing w:val="-6"/>
        </w:rPr>
        <w:t xml:space="preserve"> </w:t>
      </w:r>
      <w:r>
        <w:rPr>
          <w:spacing w:val="-2"/>
        </w:rPr>
        <w:t>apresentada,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solicitado.</w:t>
      </w:r>
    </w:p>
    <w:p w14:paraId="4DF3ADC3" w14:textId="77777777" w:rsidR="00FC6F63" w:rsidRDefault="00FC6F63" w:rsidP="00FC6F63">
      <w:pPr>
        <w:pStyle w:val="Corpodetexto"/>
        <w:spacing w:before="267"/>
      </w:pPr>
    </w:p>
    <w:p w14:paraId="185DF38D" w14:textId="77777777" w:rsidR="00FC6F63" w:rsidRDefault="00FC6F63" w:rsidP="00FC6F63">
      <w:pPr>
        <w:pStyle w:val="Corpodetexto"/>
        <w:tabs>
          <w:tab w:val="left" w:pos="829"/>
          <w:tab w:val="left" w:pos="1762"/>
        </w:tabs>
        <w:ind w:right="139"/>
        <w:jc w:val="center"/>
      </w:pPr>
      <w:r>
        <w:t xml:space="preserve">Local,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2025.</w:t>
      </w:r>
    </w:p>
    <w:p w14:paraId="6755164D" w14:textId="77777777" w:rsidR="00FC6F63" w:rsidRDefault="00FC6F63" w:rsidP="00FC6F63">
      <w:pPr>
        <w:pStyle w:val="Corpodetexto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D9AB49" wp14:editId="238D0F80">
                <wp:simplePos x="0" y="0"/>
                <wp:positionH relativeFrom="page">
                  <wp:posOffset>2355214</wp:posOffset>
                </wp:positionH>
                <wp:positionV relativeFrom="paragraph">
                  <wp:posOffset>324691</wp:posOffset>
                </wp:positionV>
                <wp:extent cx="28511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1CF09" id="Graphic 2" o:spid="_x0000_s1026" style="position:absolute;margin-left:185.45pt;margin-top:25.55pt;width:224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" path="m,l28508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6457D03" w14:textId="77777777" w:rsidR="00FC6F63" w:rsidRDefault="00FC6F63" w:rsidP="001A08F7">
      <w:pPr>
        <w:pStyle w:val="Corpodetexto"/>
        <w:spacing w:before="20"/>
        <w:ind w:left="3033" w:right="3150" w:firstLine="69"/>
        <w:jc w:val="center"/>
      </w:pPr>
      <w:r>
        <w:t>Representante(s) Legal(</w:t>
      </w:r>
      <w:proofErr w:type="spellStart"/>
      <w:r>
        <w:t>is</w:t>
      </w:r>
      <w:proofErr w:type="spellEnd"/>
      <w:r>
        <w:t>) (Cargo/Razão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CNPJ)</w:t>
      </w:r>
    </w:p>
    <w:p w14:paraId="5E1493A4" w14:textId="0B3F0863" w:rsidR="000D742C" w:rsidRPr="008478C7" w:rsidRDefault="000D742C" w:rsidP="00C1704D">
      <w:pPr>
        <w:spacing w:before="83"/>
        <w:rPr>
          <w:rFonts w:ascii="Arial" w:hAnsi="Arial" w:cs="Arial"/>
        </w:rPr>
      </w:pPr>
    </w:p>
    <w:sectPr w:rsidR="000D742C" w:rsidRPr="008478C7" w:rsidSect="00C170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600" w:right="660" w:bottom="280" w:left="102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169C" w14:textId="77777777" w:rsidR="004101E8" w:rsidRDefault="004101E8" w:rsidP="005E416F">
      <w:pPr>
        <w:spacing w:after="0" w:line="240" w:lineRule="auto"/>
      </w:pPr>
      <w:r>
        <w:separator/>
      </w:r>
    </w:p>
  </w:endnote>
  <w:endnote w:type="continuationSeparator" w:id="0">
    <w:p w14:paraId="76BA5F9F" w14:textId="77777777" w:rsidR="004101E8" w:rsidRDefault="004101E8" w:rsidP="005E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7E8D" w14:textId="77777777" w:rsidR="00FB1510" w:rsidRDefault="00FB15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286777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269156422"/>
          <w:docPartObj>
            <w:docPartGallery w:val="Page Numbers (Top of Page)"/>
            <w:docPartUnique/>
          </w:docPartObj>
        </w:sdtPr>
        <w:sdtContent>
          <w:p w14:paraId="3480D8C3" w14:textId="6E48EFBA" w:rsidR="00762BBE" w:rsidRPr="00DE3483" w:rsidRDefault="00762BBE">
            <w:pPr>
              <w:pStyle w:val="Rodap"/>
              <w:jc w:val="center"/>
              <w:rPr>
                <w:rFonts w:ascii="Arial" w:hAnsi="Arial" w:cs="Arial"/>
              </w:rPr>
            </w:pPr>
          </w:p>
          <w:p w14:paraId="4E088ECD" w14:textId="77777777" w:rsidR="00762BBE" w:rsidRPr="00DE3483" w:rsidRDefault="00762BBE">
            <w:pPr>
              <w:pStyle w:val="Rodap"/>
              <w:jc w:val="center"/>
              <w:rPr>
                <w:rFonts w:ascii="Arial" w:hAnsi="Arial" w:cs="Arial"/>
              </w:rPr>
            </w:pPr>
            <w:r w:rsidRPr="00DE3483">
              <w:rPr>
                <w:rFonts w:ascii="Arial" w:hAnsi="Arial" w:cs="Arial"/>
              </w:rPr>
              <w:t xml:space="preserve">Página </w:t>
            </w:r>
            <w:r w:rsidRPr="00DE348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E3483">
              <w:rPr>
                <w:rFonts w:ascii="Arial" w:hAnsi="Arial" w:cs="Arial"/>
                <w:b/>
                <w:bCs/>
              </w:rPr>
              <w:instrText>PAGE</w:instrText>
            </w:r>
            <w:r w:rsidRPr="00DE348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F1818" w:rsidRPr="00DE3483">
              <w:rPr>
                <w:rFonts w:ascii="Arial" w:hAnsi="Arial" w:cs="Arial"/>
                <w:b/>
                <w:bCs/>
                <w:noProof/>
              </w:rPr>
              <w:t>8</w:t>
            </w:r>
            <w:r w:rsidRPr="00DE348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E3483">
              <w:rPr>
                <w:rFonts w:ascii="Arial" w:hAnsi="Arial" w:cs="Arial"/>
              </w:rPr>
              <w:t xml:space="preserve"> de </w:t>
            </w:r>
            <w:r w:rsidRPr="00DE348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E3483">
              <w:rPr>
                <w:rFonts w:ascii="Arial" w:hAnsi="Arial" w:cs="Arial"/>
                <w:b/>
                <w:bCs/>
              </w:rPr>
              <w:instrText>NUMPAGES</w:instrText>
            </w:r>
            <w:r w:rsidRPr="00DE348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F1818" w:rsidRPr="00DE3483">
              <w:rPr>
                <w:rFonts w:ascii="Arial" w:hAnsi="Arial" w:cs="Arial"/>
                <w:b/>
                <w:bCs/>
                <w:noProof/>
              </w:rPr>
              <w:t>8</w:t>
            </w:r>
            <w:r w:rsidRPr="00DE348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B1FC5" w14:textId="77777777" w:rsidR="00762BBE" w:rsidRDefault="00762BBE">
    <w:pPr>
      <w:pStyle w:val="Rodap"/>
    </w:pPr>
  </w:p>
  <w:p w14:paraId="1C9BF28A" w14:textId="77777777" w:rsidR="00D2138D" w:rsidRDefault="00D213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4759" w14:textId="77777777" w:rsidR="00FB1510" w:rsidRDefault="00FB15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F172" w14:textId="77777777" w:rsidR="004101E8" w:rsidRDefault="004101E8" w:rsidP="005E416F">
      <w:pPr>
        <w:spacing w:after="0" w:line="240" w:lineRule="auto"/>
      </w:pPr>
      <w:r>
        <w:separator/>
      </w:r>
    </w:p>
  </w:footnote>
  <w:footnote w:type="continuationSeparator" w:id="0">
    <w:p w14:paraId="47F6D68E" w14:textId="77777777" w:rsidR="004101E8" w:rsidRDefault="004101E8" w:rsidP="005E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8904" w14:textId="25E01850" w:rsidR="00FB1510" w:rsidRPr="00DE3483" w:rsidRDefault="00FB1510" w:rsidP="00102A23">
    <w:pPr>
      <w:pStyle w:val="Default"/>
      <w:ind w:right="-563"/>
      <w:jc w:val="right"/>
      <w:rPr>
        <w:b/>
        <w:bCs/>
        <w:sz w:val="14"/>
        <w:szCs w:val="14"/>
      </w:rPr>
    </w:pPr>
  </w:p>
  <w:p w14:paraId="71653C74" w14:textId="4A3DA206" w:rsidR="00FC6F63" w:rsidRPr="00FB1510" w:rsidRDefault="00FC6F63" w:rsidP="00FB15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15AD" w14:textId="77777777" w:rsidR="00FB1510" w:rsidRDefault="00FB15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BCEB" w14:textId="0F9C57D6" w:rsidR="00DE3483" w:rsidRDefault="00A44D0B" w:rsidP="00DE3483">
    <w:pPr>
      <w:pStyle w:val="Default"/>
      <w:jc w:val="center"/>
      <w:rPr>
        <w:b/>
        <w:bCs/>
      </w:rPr>
    </w:pPr>
    <w:r>
      <w:rPr>
        <w:b/>
        <w:bCs/>
      </w:rPr>
      <w:t xml:space="preserve">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0EFF" w14:textId="77777777" w:rsidR="00FB1510" w:rsidRDefault="00FB15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A70"/>
    <w:multiLevelType w:val="multilevel"/>
    <w:tmpl w:val="7E3C2F76"/>
    <w:lvl w:ilvl="0">
      <w:start w:val="2"/>
      <w:numFmt w:val="decimal"/>
      <w:lvlText w:val="%1."/>
      <w:lvlJc w:val="left"/>
      <w:pPr>
        <w:ind w:left="821" w:hanging="709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9" w:hanging="36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4D4D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BB2AB3"/>
    <w:multiLevelType w:val="multilevel"/>
    <w:tmpl w:val="21EA5418"/>
    <w:lvl w:ilvl="0">
      <w:start w:val="1"/>
      <w:numFmt w:val="decimal"/>
      <w:lvlText w:val="%1"/>
      <w:lvlJc w:val="left"/>
      <w:pPr>
        <w:ind w:left="482" w:hanging="3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2" w:hanging="371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15"/>
      </w:pPr>
      <w:rPr>
        <w:rFonts w:ascii="Arial" w:hAnsi="Arial" w:cs="Arial"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03" w:hanging="78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56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4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1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782"/>
      </w:pPr>
      <w:rPr>
        <w:rFonts w:hint="default"/>
        <w:lang w:val="pt-PT" w:eastAsia="en-US" w:bidi="ar-SA"/>
      </w:rPr>
    </w:lvl>
  </w:abstractNum>
  <w:abstractNum w:abstractNumId="3" w15:restartNumberingAfterBreak="0">
    <w:nsid w:val="055F34FB"/>
    <w:multiLevelType w:val="hybridMultilevel"/>
    <w:tmpl w:val="A328C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588B"/>
    <w:multiLevelType w:val="hybridMultilevel"/>
    <w:tmpl w:val="1BCCE060"/>
    <w:lvl w:ilvl="0" w:tplc="63FC47AE">
      <w:start w:val="1"/>
      <w:numFmt w:val="decimal"/>
      <w:lvlText w:val="%1."/>
      <w:lvlJc w:val="left"/>
      <w:pPr>
        <w:ind w:left="36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D24C0A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2" w:tplc="92484EF6">
      <w:numFmt w:val="bullet"/>
      <w:lvlText w:val="•"/>
      <w:lvlJc w:val="left"/>
      <w:pPr>
        <w:ind w:left="2017" w:hanging="360"/>
      </w:pPr>
      <w:rPr>
        <w:rFonts w:hint="default"/>
        <w:lang w:val="pt-PT" w:eastAsia="en-US" w:bidi="ar-SA"/>
      </w:rPr>
    </w:lvl>
    <w:lvl w:ilvl="3" w:tplc="A476BCB2">
      <w:numFmt w:val="bullet"/>
      <w:lvlText w:val="•"/>
      <w:lvlJc w:val="left"/>
      <w:pPr>
        <w:ind w:left="2846" w:hanging="360"/>
      </w:pPr>
      <w:rPr>
        <w:rFonts w:hint="default"/>
        <w:lang w:val="pt-PT" w:eastAsia="en-US" w:bidi="ar-SA"/>
      </w:rPr>
    </w:lvl>
    <w:lvl w:ilvl="4" w:tplc="B2FE28C2">
      <w:numFmt w:val="bullet"/>
      <w:lvlText w:val="•"/>
      <w:lvlJc w:val="left"/>
      <w:pPr>
        <w:ind w:left="3674" w:hanging="360"/>
      </w:pPr>
      <w:rPr>
        <w:rFonts w:hint="default"/>
        <w:lang w:val="pt-PT" w:eastAsia="en-US" w:bidi="ar-SA"/>
      </w:rPr>
    </w:lvl>
    <w:lvl w:ilvl="5" w:tplc="E3A8344E">
      <w:numFmt w:val="bullet"/>
      <w:lvlText w:val="•"/>
      <w:lvlJc w:val="left"/>
      <w:pPr>
        <w:ind w:left="4503" w:hanging="360"/>
      </w:pPr>
      <w:rPr>
        <w:rFonts w:hint="default"/>
        <w:lang w:val="pt-PT" w:eastAsia="en-US" w:bidi="ar-SA"/>
      </w:rPr>
    </w:lvl>
    <w:lvl w:ilvl="6" w:tplc="0A04BDE0">
      <w:numFmt w:val="bullet"/>
      <w:lvlText w:val="•"/>
      <w:lvlJc w:val="left"/>
      <w:pPr>
        <w:ind w:left="5332" w:hanging="360"/>
      </w:pPr>
      <w:rPr>
        <w:rFonts w:hint="default"/>
        <w:lang w:val="pt-PT" w:eastAsia="en-US" w:bidi="ar-SA"/>
      </w:rPr>
    </w:lvl>
    <w:lvl w:ilvl="7" w:tplc="E33E5072">
      <w:numFmt w:val="bullet"/>
      <w:lvlText w:val="•"/>
      <w:lvlJc w:val="left"/>
      <w:pPr>
        <w:ind w:left="6161" w:hanging="360"/>
      </w:pPr>
      <w:rPr>
        <w:rFonts w:hint="default"/>
        <w:lang w:val="pt-PT" w:eastAsia="en-US" w:bidi="ar-SA"/>
      </w:rPr>
    </w:lvl>
    <w:lvl w:ilvl="8" w:tplc="BAEA12C6">
      <w:numFmt w:val="bullet"/>
      <w:lvlText w:val="•"/>
      <w:lvlJc w:val="left"/>
      <w:pPr>
        <w:ind w:left="69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21D20C4"/>
    <w:multiLevelType w:val="multilevel"/>
    <w:tmpl w:val="4EB00F56"/>
    <w:lvl w:ilvl="0">
      <w:start w:val="2"/>
      <w:numFmt w:val="decimal"/>
      <w:lvlText w:val="%1"/>
      <w:lvlJc w:val="left"/>
      <w:pPr>
        <w:ind w:left="128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" w:hanging="618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28" w:hanging="618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2" w:hanging="6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6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6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5" w:hanging="6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6" w:hanging="6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7" w:hanging="618"/>
      </w:pPr>
      <w:rPr>
        <w:rFonts w:hint="default"/>
        <w:lang w:val="pt-PT" w:eastAsia="en-US" w:bidi="ar-SA"/>
      </w:rPr>
    </w:lvl>
  </w:abstractNum>
  <w:abstractNum w:abstractNumId="6" w15:restartNumberingAfterBreak="0">
    <w:nsid w:val="128D58DD"/>
    <w:multiLevelType w:val="multilevel"/>
    <w:tmpl w:val="B642B27E"/>
    <w:lvl w:ilvl="0">
      <w:start w:val="1"/>
      <w:numFmt w:val="decimal"/>
      <w:lvlText w:val="%1"/>
      <w:lvlJc w:val="left"/>
      <w:pPr>
        <w:ind w:left="82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1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2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50E7229"/>
    <w:multiLevelType w:val="hybridMultilevel"/>
    <w:tmpl w:val="A7F047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442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817D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A3226F"/>
    <w:multiLevelType w:val="hybridMultilevel"/>
    <w:tmpl w:val="748C8F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B0C1F"/>
    <w:multiLevelType w:val="hybridMultilevel"/>
    <w:tmpl w:val="6FC203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96EFF"/>
    <w:multiLevelType w:val="hybridMultilevel"/>
    <w:tmpl w:val="CDCA3CD0"/>
    <w:lvl w:ilvl="0" w:tplc="710EA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2CE5"/>
    <w:multiLevelType w:val="multilevel"/>
    <w:tmpl w:val="B46E50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CF700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C00220"/>
    <w:multiLevelType w:val="multilevel"/>
    <w:tmpl w:val="4BEE4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564A89"/>
    <w:multiLevelType w:val="hybridMultilevel"/>
    <w:tmpl w:val="BE9E4938"/>
    <w:lvl w:ilvl="0" w:tplc="DE5277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92950"/>
    <w:multiLevelType w:val="hybridMultilevel"/>
    <w:tmpl w:val="753AA312"/>
    <w:lvl w:ilvl="0" w:tplc="0472EC9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5E419C"/>
    <w:multiLevelType w:val="hybridMultilevel"/>
    <w:tmpl w:val="756652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6C10"/>
    <w:multiLevelType w:val="hybridMultilevel"/>
    <w:tmpl w:val="E3107F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5402B"/>
    <w:multiLevelType w:val="hybridMultilevel"/>
    <w:tmpl w:val="C58AE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04D8A"/>
    <w:multiLevelType w:val="multilevel"/>
    <w:tmpl w:val="241EEC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A57793"/>
    <w:multiLevelType w:val="hybridMultilevel"/>
    <w:tmpl w:val="484CF04A"/>
    <w:lvl w:ilvl="0" w:tplc="31143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3146C"/>
    <w:multiLevelType w:val="hybridMultilevel"/>
    <w:tmpl w:val="310A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E31E2"/>
    <w:multiLevelType w:val="multilevel"/>
    <w:tmpl w:val="4BEE4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3A49FF"/>
    <w:multiLevelType w:val="multilevel"/>
    <w:tmpl w:val="1E8E8326"/>
    <w:lvl w:ilvl="0">
      <w:start w:val="1"/>
      <w:numFmt w:val="decimal"/>
      <w:lvlText w:val="%1"/>
      <w:lvlJc w:val="left"/>
      <w:pPr>
        <w:ind w:left="314" w:hanging="202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1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9" w:hanging="709"/>
      </w:pPr>
      <w:rPr>
        <w:rFonts w:hint="default"/>
        <w:lang w:val="pt-PT" w:eastAsia="en-US" w:bidi="ar-SA"/>
      </w:rPr>
    </w:lvl>
  </w:abstractNum>
  <w:abstractNum w:abstractNumId="26" w15:restartNumberingAfterBreak="0">
    <w:nsid w:val="74D27325"/>
    <w:multiLevelType w:val="hybridMultilevel"/>
    <w:tmpl w:val="EB12B5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F7339"/>
    <w:multiLevelType w:val="multilevel"/>
    <w:tmpl w:val="2214A260"/>
    <w:lvl w:ilvl="0">
      <w:start w:val="1"/>
      <w:numFmt w:val="decimal"/>
      <w:lvlText w:val="%1"/>
      <w:lvlJc w:val="left"/>
      <w:pPr>
        <w:ind w:left="914" w:hanging="8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14" w:hanging="80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14" w:hanging="80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14" w:hanging="803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2" w:hanging="109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056" w:hanging="10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0" w:hanging="10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10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8" w:hanging="1098"/>
      </w:pPr>
      <w:rPr>
        <w:rFonts w:hint="default"/>
        <w:lang w:val="pt-PT" w:eastAsia="en-US" w:bidi="ar-SA"/>
      </w:rPr>
    </w:lvl>
  </w:abstractNum>
  <w:abstractNum w:abstractNumId="28" w15:restartNumberingAfterBreak="0">
    <w:nsid w:val="773454D4"/>
    <w:multiLevelType w:val="hybridMultilevel"/>
    <w:tmpl w:val="07FA7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706B5"/>
    <w:multiLevelType w:val="hybridMultilevel"/>
    <w:tmpl w:val="FDBA7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76438"/>
    <w:multiLevelType w:val="hybridMultilevel"/>
    <w:tmpl w:val="A8AEA41A"/>
    <w:lvl w:ilvl="0" w:tplc="82FC71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40743">
    <w:abstractNumId w:val="20"/>
  </w:num>
  <w:num w:numId="2" w16cid:durableId="1164904226">
    <w:abstractNumId w:val="22"/>
  </w:num>
  <w:num w:numId="3" w16cid:durableId="703293784">
    <w:abstractNumId w:val="10"/>
  </w:num>
  <w:num w:numId="4" w16cid:durableId="1049644439">
    <w:abstractNumId w:val="28"/>
  </w:num>
  <w:num w:numId="5" w16cid:durableId="933434859">
    <w:abstractNumId w:val="9"/>
  </w:num>
  <w:num w:numId="6" w16cid:durableId="1027415608">
    <w:abstractNumId w:val="8"/>
  </w:num>
  <w:num w:numId="7" w16cid:durableId="1180005587">
    <w:abstractNumId w:val="15"/>
  </w:num>
  <w:num w:numId="8" w16cid:durableId="1338074574">
    <w:abstractNumId w:val="19"/>
  </w:num>
  <w:num w:numId="9" w16cid:durableId="1499229335">
    <w:abstractNumId w:val="18"/>
  </w:num>
  <w:num w:numId="10" w16cid:durableId="1784030621">
    <w:abstractNumId w:val="7"/>
  </w:num>
  <w:num w:numId="11" w16cid:durableId="2136945328">
    <w:abstractNumId w:val="11"/>
  </w:num>
  <w:num w:numId="12" w16cid:durableId="1953630310">
    <w:abstractNumId w:val="12"/>
  </w:num>
  <w:num w:numId="13" w16cid:durableId="1335186464">
    <w:abstractNumId w:val="1"/>
  </w:num>
  <w:num w:numId="14" w16cid:durableId="1807818287">
    <w:abstractNumId w:val="17"/>
  </w:num>
  <w:num w:numId="15" w16cid:durableId="1691833271">
    <w:abstractNumId w:val="21"/>
  </w:num>
  <w:num w:numId="16" w16cid:durableId="1632058413">
    <w:abstractNumId w:val="14"/>
  </w:num>
  <w:num w:numId="17" w16cid:durableId="1360817509">
    <w:abstractNumId w:val="23"/>
  </w:num>
  <w:num w:numId="18" w16cid:durableId="17977204">
    <w:abstractNumId w:val="5"/>
  </w:num>
  <w:num w:numId="19" w16cid:durableId="295337945">
    <w:abstractNumId w:val="16"/>
  </w:num>
  <w:num w:numId="20" w16cid:durableId="265112809">
    <w:abstractNumId w:val="30"/>
  </w:num>
  <w:num w:numId="21" w16cid:durableId="1033767026">
    <w:abstractNumId w:val="0"/>
  </w:num>
  <w:num w:numId="22" w16cid:durableId="853155803">
    <w:abstractNumId w:val="27"/>
  </w:num>
  <w:num w:numId="23" w16cid:durableId="1279725630">
    <w:abstractNumId w:val="6"/>
  </w:num>
  <w:num w:numId="24" w16cid:durableId="1063409285">
    <w:abstractNumId w:val="2"/>
  </w:num>
  <w:num w:numId="25" w16cid:durableId="127744734">
    <w:abstractNumId w:val="25"/>
  </w:num>
  <w:num w:numId="26" w16cid:durableId="2110348840">
    <w:abstractNumId w:val="29"/>
  </w:num>
  <w:num w:numId="27" w16cid:durableId="1792086682">
    <w:abstractNumId w:val="24"/>
  </w:num>
  <w:num w:numId="28" w16cid:durableId="1121536314">
    <w:abstractNumId w:val="3"/>
  </w:num>
  <w:num w:numId="29" w16cid:durableId="1986280975">
    <w:abstractNumId w:val="13"/>
  </w:num>
  <w:num w:numId="30" w16cid:durableId="1078096312">
    <w:abstractNumId w:val="4"/>
  </w:num>
  <w:num w:numId="31" w16cid:durableId="17439917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S0NDK0NDcwMTMwMjVT0lEKTi0uzszPAykwrgUAYz+JBSwAAAA="/>
  </w:docVars>
  <w:rsids>
    <w:rsidRoot w:val="00FB250E"/>
    <w:rsid w:val="00003981"/>
    <w:rsid w:val="00005B21"/>
    <w:rsid w:val="00005F30"/>
    <w:rsid w:val="00013239"/>
    <w:rsid w:val="00015195"/>
    <w:rsid w:val="00020F88"/>
    <w:rsid w:val="0002220A"/>
    <w:rsid w:val="0002466C"/>
    <w:rsid w:val="000313FD"/>
    <w:rsid w:val="00032146"/>
    <w:rsid w:val="00034196"/>
    <w:rsid w:val="000359D0"/>
    <w:rsid w:val="00043D02"/>
    <w:rsid w:val="00050852"/>
    <w:rsid w:val="00051F74"/>
    <w:rsid w:val="00054272"/>
    <w:rsid w:val="00056E35"/>
    <w:rsid w:val="00057A37"/>
    <w:rsid w:val="00060839"/>
    <w:rsid w:val="0006586C"/>
    <w:rsid w:val="000756CD"/>
    <w:rsid w:val="00084FD0"/>
    <w:rsid w:val="00091C9E"/>
    <w:rsid w:val="00093C3A"/>
    <w:rsid w:val="00094608"/>
    <w:rsid w:val="000972FA"/>
    <w:rsid w:val="00097940"/>
    <w:rsid w:val="000A0A57"/>
    <w:rsid w:val="000A2D63"/>
    <w:rsid w:val="000A6CB9"/>
    <w:rsid w:val="000B43A7"/>
    <w:rsid w:val="000B47C0"/>
    <w:rsid w:val="000B47DE"/>
    <w:rsid w:val="000C211F"/>
    <w:rsid w:val="000C27B3"/>
    <w:rsid w:val="000C32AF"/>
    <w:rsid w:val="000C4380"/>
    <w:rsid w:val="000C4775"/>
    <w:rsid w:val="000D2845"/>
    <w:rsid w:val="000D72C5"/>
    <w:rsid w:val="000D742C"/>
    <w:rsid w:val="000E08AA"/>
    <w:rsid w:val="000E1EF4"/>
    <w:rsid w:val="000E284F"/>
    <w:rsid w:val="000E7176"/>
    <w:rsid w:val="000F0B9B"/>
    <w:rsid w:val="000F5051"/>
    <w:rsid w:val="00102A23"/>
    <w:rsid w:val="001030A5"/>
    <w:rsid w:val="00111C90"/>
    <w:rsid w:val="00115FFD"/>
    <w:rsid w:val="00117BFB"/>
    <w:rsid w:val="00123EE8"/>
    <w:rsid w:val="001244C0"/>
    <w:rsid w:val="001248FC"/>
    <w:rsid w:val="00134ED6"/>
    <w:rsid w:val="00137C00"/>
    <w:rsid w:val="001540B6"/>
    <w:rsid w:val="0015495B"/>
    <w:rsid w:val="001563D7"/>
    <w:rsid w:val="00156925"/>
    <w:rsid w:val="00161BA7"/>
    <w:rsid w:val="0016467C"/>
    <w:rsid w:val="00170497"/>
    <w:rsid w:val="00171D4C"/>
    <w:rsid w:val="001720A1"/>
    <w:rsid w:val="001755A6"/>
    <w:rsid w:val="00181A4F"/>
    <w:rsid w:val="001820AD"/>
    <w:rsid w:val="00186FDD"/>
    <w:rsid w:val="001871EE"/>
    <w:rsid w:val="0019099D"/>
    <w:rsid w:val="00197837"/>
    <w:rsid w:val="00197C6C"/>
    <w:rsid w:val="001A08F7"/>
    <w:rsid w:val="001A6606"/>
    <w:rsid w:val="001B20BF"/>
    <w:rsid w:val="001B2CA6"/>
    <w:rsid w:val="001B2F4C"/>
    <w:rsid w:val="001B5D74"/>
    <w:rsid w:val="001C484A"/>
    <w:rsid w:val="001C4FF8"/>
    <w:rsid w:val="001D2ADE"/>
    <w:rsid w:val="001D33B4"/>
    <w:rsid w:val="001D3FDF"/>
    <w:rsid w:val="001E783B"/>
    <w:rsid w:val="001E7A47"/>
    <w:rsid w:val="001F1700"/>
    <w:rsid w:val="00213DC7"/>
    <w:rsid w:val="00220D7D"/>
    <w:rsid w:val="002217CC"/>
    <w:rsid w:val="0022270C"/>
    <w:rsid w:val="00227F35"/>
    <w:rsid w:val="00233D01"/>
    <w:rsid w:val="00236347"/>
    <w:rsid w:val="0024114C"/>
    <w:rsid w:val="00245C89"/>
    <w:rsid w:val="00250024"/>
    <w:rsid w:val="00257D1F"/>
    <w:rsid w:val="002607B2"/>
    <w:rsid w:val="00262F9D"/>
    <w:rsid w:val="00265343"/>
    <w:rsid w:val="00271278"/>
    <w:rsid w:val="002713E4"/>
    <w:rsid w:val="0027210E"/>
    <w:rsid w:val="002734DF"/>
    <w:rsid w:val="00277184"/>
    <w:rsid w:val="00282453"/>
    <w:rsid w:val="002879B6"/>
    <w:rsid w:val="00292595"/>
    <w:rsid w:val="00295A95"/>
    <w:rsid w:val="00296CFB"/>
    <w:rsid w:val="002A0A6B"/>
    <w:rsid w:val="002A2020"/>
    <w:rsid w:val="002A4079"/>
    <w:rsid w:val="002B1C9A"/>
    <w:rsid w:val="002B21FF"/>
    <w:rsid w:val="002C6A91"/>
    <w:rsid w:val="002D109A"/>
    <w:rsid w:val="002D59DB"/>
    <w:rsid w:val="002D6245"/>
    <w:rsid w:val="002E109C"/>
    <w:rsid w:val="002F2728"/>
    <w:rsid w:val="002F2AEA"/>
    <w:rsid w:val="002F426F"/>
    <w:rsid w:val="002F5E16"/>
    <w:rsid w:val="002F71F9"/>
    <w:rsid w:val="002F74B2"/>
    <w:rsid w:val="00302E14"/>
    <w:rsid w:val="0030644C"/>
    <w:rsid w:val="00310E59"/>
    <w:rsid w:val="00312919"/>
    <w:rsid w:val="00312F8E"/>
    <w:rsid w:val="00314B61"/>
    <w:rsid w:val="00314FF6"/>
    <w:rsid w:val="00315D8C"/>
    <w:rsid w:val="00315E02"/>
    <w:rsid w:val="003234D8"/>
    <w:rsid w:val="00324C22"/>
    <w:rsid w:val="00334169"/>
    <w:rsid w:val="0033499E"/>
    <w:rsid w:val="003352BF"/>
    <w:rsid w:val="0033748F"/>
    <w:rsid w:val="00340205"/>
    <w:rsid w:val="003619B4"/>
    <w:rsid w:val="0036466D"/>
    <w:rsid w:val="00370899"/>
    <w:rsid w:val="00370F6B"/>
    <w:rsid w:val="00371D78"/>
    <w:rsid w:val="00372FC8"/>
    <w:rsid w:val="0037586F"/>
    <w:rsid w:val="00380484"/>
    <w:rsid w:val="0038109A"/>
    <w:rsid w:val="00381CCD"/>
    <w:rsid w:val="00384F74"/>
    <w:rsid w:val="003857A0"/>
    <w:rsid w:val="00387FAB"/>
    <w:rsid w:val="003955D0"/>
    <w:rsid w:val="003A08C4"/>
    <w:rsid w:val="003A3C0E"/>
    <w:rsid w:val="003C5552"/>
    <w:rsid w:val="003C56F2"/>
    <w:rsid w:val="003C69B8"/>
    <w:rsid w:val="003C7E6E"/>
    <w:rsid w:val="003D5776"/>
    <w:rsid w:val="003E475F"/>
    <w:rsid w:val="003E6DE3"/>
    <w:rsid w:val="004079E4"/>
    <w:rsid w:val="004101E8"/>
    <w:rsid w:val="00411E4D"/>
    <w:rsid w:val="0041366D"/>
    <w:rsid w:val="004162DF"/>
    <w:rsid w:val="00433F6E"/>
    <w:rsid w:val="00435628"/>
    <w:rsid w:val="00435CFC"/>
    <w:rsid w:val="00437A3B"/>
    <w:rsid w:val="00442B80"/>
    <w:rsid w:val="00443637"/>
    <w:rsid w:val="00453511"/>
    <w:rsid w:val="0045444D"/>
    <w:rsid w:val="00454FBC"/>
    <w:rsid w:val="00457E64"/>
    <w:rsid w:val="00460AA8"/>
    <w:rsid w:val="00471EE2"/>
    <w:rsid w:val="0047348C"/>
    <w:rsid w:val="00474194"/>
    <w:rsid w:val="00474499"/>
    <w:rsid w:val="00475E46"/>
    <w:rsid w:val="00480C28"/>
    <w:rsid w:val="00481A1E"/>
    <w:rsid w:val="00483687"/>
    <w:rsid w:val="00486D2D"/>
    <w:rsid w:val="00494951"/>
    <w:rsid w:val="00495ADD"/>
    <w:rsid w:val="0049771F"/>
    <w:rsid w:val="004B1845"/>
    <w:rsid w:val="004C4D22"/>
    <w:rsid w:val="004C5568"/>
    <w:rsid w:val="004C606A"/>
    <w:rsid w:val="004C6CDC"/>
    <w:rsid w:val="004D4004"/>
    <w:rsid w:val="004D517F"/>
    <w:rsid w:val="004E4558"/>
    <w:rsid w:val="004E4EED"/>
    <w:rsid w:val="004E59A5"/>
    <w:rsid w:val="004E6331"/>
    <w:rsid w:val="004F0460"/>
    <w:rsid w:val="004F1D04"/>
    <w:rsid w:val="004F1FAE"/>
    <w:rsid w:val="004F294B"/>
    <w:rsid w:val="0050043B"/>
    <w:rsid w:val="005300C6"/>
    <w:rsid w:val="005360B8"/>
    <w:rsid w:val="00540897"/>
    <w:rsid w:val="00550F50"/>
    <w:rsid w:val="00553828"/>
    <w:rsid w:val="00554A40"/>
    <w:rsid w:val="00563279"/>
    <w:rsid w:val="00563D50"/>
    <w:rsid w:val="005640E9"/>
    <w:rsid w:val="00571749"/>
    <w:rsid w:val="00573B33"/>
    <w:rsid w:val="00582103"/>
    <w:rsid w:val="0058564E"/>
    <w:rsid w:val="00595C72"/>
    <w:rsid w:val="00597BAC"/>
    <w:rsid w:val="005A1762"/>
    <w:rsid w:val="005A6B6E"/>
    <w:rsid w:val="005B5335"/>
    <w:rsid w:val="005B5455"/>
    <w:rsid w:val="005C0AF7"/>
    <w:rsid w:val="005C27C9"/>
    <w:rsid w:val="005C63FD"/>
    <w:rsid w:val="005D028D"/>
    <w:rsid w:val="005D0CAF"/>
    <w:rsid w:val="005D3825"/>
    <w:rsid w:val="005D398A"/>
    <w:rsid w:val="005D3C3E"/>
    <w:rsid w:val="005D3E97"/>
    <w:rsid w:val="005D439B"/>
    <w:rsid w:val="005D586A"/>
    <w:rsid w:val="005E416F"/>
    <w:rsid w:val="005E67C9"/>
    <w:rsid w:val="0060638A"/>
    <w:rsid w:val="00617B21"/>
    <w:rsid w:val="00635431"/>
    <w:rsid w:val="006409D8"/>
    <w:rsid w:val="00642CDD"/>
    <w:rsid w:val="006463BB"/>
    <w:rsid w:val="006479E1"/>
    <w:rsid w:val="00652BB9"/>
    <w:rsid w:val="006535F7"/>
    <w:rsid w:val="00663166"/>
    <w:rsid w:val="00675796"/>
    <w:rsid w:val="00676C89"/>
    <w:rsid w:val="0068235F"/>
    <w:rsid w:val="0068591B"/>
    <w:rsid w:val="0069043C"/>
    <w:rsid w:val="00693610"/>
    <w:rsid w:val="0069646D"/>
    <w:rsid w:val="006A12B0"/>
    <w:rsid w:val="006A3F8D"/>
    <w:rsid w:val="006B265D"/>
    <w:rsid w:val="006B675F"/>
    <w:rsid w:val="006C07DE"/>
    <w:rsid w:val="006C6F29"/>
    <w:rsid w:val="006D0528"/>
    <w:rsid w:val="006E0453"/>
    <w:rsid w:val="006E056A"/>
    <w:rsid w:val="006E2935"/>
    <w:rsid w:val="006E34EF"/>
    <w:rsid w:val="006E4E02"/>
    <w:rsid w:val="006E78D9"/>
    <w:rsid w:val="006E7AED"/>
    <w:rsid w:val="006F0644"/>
    <w:rsid w:val="006F1C8A"/>
    <w:rsid w:val="006F588A"/>
    <w:rsid w:val="006F69C2"/>
    <w:rsid w:val="00700B37"/>
    <w:rsid w:val="007039D7"/>
    <w:rsid w:val="007053FE"/>
    <w:rsid w:val="0070635C"/>
    <w:rsid w:val="00713DD5"/>
    <w:rsid w:val="007158CB"/>
    <w:rsid w:val="00721866"/>
    <w:rsid w:val="0072380A"/>
    <w:rsid w:val="00723C6A"/>
    <w:rsid w:val="007275FC"/>
    <w:rsid w:val="00735EF5"/>
    <w:rsid w:val="00736F91"/>
    <w:rsid w:val="00750F60"/>
    <w:rsid w:val="00752A77"/>
    <w:rsid w:val="007550A4"/>
    <w:rsid w:val="00756D11"/>
    <w:rsid w:val="00762BBE"/>
    <w:rsid w:val="0076436E"/>
    <w:rsid w:val="00771718"/>
    <w:rsid w:val="00774E95"/>
    <w:rsid w:val="0079030A"/>
    <w:rsid w:val="00791EDF"/>
    <w:rsid w:val="0079512C"/>
    <w:rsid w:val="0079534C"/>
    <w:rsid w:val="007B0076"/>
    <w:rsid w:val="007B78AC"/>
    <w:rsid w:val="007C37D2"/>
    <w:rsid w:val="007C67E1"/>
    <w:rsid w:val="007D1543"/>
    <w:rsid w:val="007D3504"/>
    <w:rsid w:val="007E0C67"/>
    <w:rsid w:val="007F38A3"/>
    <w:rsid w:val="008011BC"/>
    <w:rsid w:val="00806AE3"/>
    <w:rsid w:val="00806E8F"/>
    <w:rsid w:val="00807DE1"/>
    <w:rsid w:val="008106B0"/>
    <w:rsid w:val="00810CB7"/>
    <w:rsid w:val="008172F3"/>
    <w:rsid w:val="008175D1"/>
    <w:rsid w:val="00821AFA"/>
    <w:rsid w:val="0082396D"/>
    <w:rsid w:val="00836399"/>
    <w:rsid w:val="008478C7"/>
    <w:rsid w:val="00852EC6"/>
    <w:rsid w:val="00853D9C"/>
    <w:rsid w:val="00856D07"/>
    <w:rsid w:val="00857690"/>
    <w:rsid w:val="00857D0A"/>
    <w:rsid w:val="008604BC"/>
    <w:rsid w:val="0087257F"/>
    <w:rsid w:val="00875D75"/>
    <w:rsid w:val="0087654D"/>
    <w:rsid w:val="008819EC"/>
    <w:rsid w:val="00883636"/>
    <w:rsid w:val="00883F89"/>
    <w:rsid w:val="00887DE6"/>
    <w:rsid w:val="00891797"/>
    <w:rsid w:val="008A1206"/>
    <w:rsid w:val="008A3904"/>
    <w:rsid w:val="008B1FD3"/>
    <w:rsid w:val="008B3575"/>
    <w:rsid w:val="008B43A1"/>
    <w:rsid w:val="008B5B6D"/>
    <w:rsid w:val="008B7089"/>
    <w:rsid w:val="008D1D09"/>
    <w:rsid w:val="008D2340"/>
    <w:rsid w:val="008D2FB6"/>
    <w:rsid w:val="008E328B"/>
    <w:rsid w:val="008E769A"/>
    <w:rsid w:val="008F33DC"/>
    <w:rsid w:val="008F4111"/>
    <w:rsid w:val="008F73D4"/>
    <w:rsid w:val="00900008"/>
    <w:rsid w:val="0090291D"/>
    <w:rsid w:val="00907A6C"/>
    <w:rsid w:val="00910866"/>
    <w:rsid w:val="009141E6"/>
    <w:rsid w:val="00920538"/>
    <w:rsid w:val="009219F8"/>
    <w:rsid w:val="00926A90"/>
    <w:rsid w:val="00930DA6"/>
    <w:rsid w:val="009311E1"/>
    <w:rsid w:val="00931549"/>
    <w:rsid w:val="0093205B"/>
    <w:rsid w:val="00932278"/>
    <w:rsid w:val="009325EF"/>
    <w:rsid w:val="009463A1"/>
    <w:rsid w:val="009616D8"/>
    <w:rsid w:val="00964089"/>
    <w:rsid w:val="00967043"/>
    <w:rsid w:val="00971CCA"/>
    <w:rsid w:val="00981F5D"/>
    <w:rsid w:val="0099707D"/>
    <w:rsid w:val="00997932"/>
    <w:rsid w:val="009A09D4"/>
    <w:rsid w:val="009A1583"/>
    <w:rsid w:val="009A38D0"/>
    <w:rsid w:val="009A68BD"/>
    <w:rsid w:val="009B0B7E"/>
    <w:rsid w:val="009B35A4"/>
    <w:rsid w:val="009B6957"/>
    <w:rsid w:val="009B699F"/>
    <w:rsid w:val="009C4CFC"/>
    <w:rsid w:val="009C71C9"/>
    <w:rsid w:val="009D3DC0"/>
    <w:rsid w:val="009D45AA"/>
    <w:rsid w:val="009D5ECA"/>
    <w:rsid w:val="009E07CB"/>
    <w:rsid w:val="009E2297"/>
    <w:rsid w:val="009F36D1"/>
    <w:rsid w:val="009F7896"/>
    <w:rsid w:val="00A03C43"/>
    <w:rsid w:val="00A048B9"/>
    <w:rsid w:val="00A06241"/>
    <w:rsid w:val="00A12B55"/>
    <w:rsid w:val="00A13ACA"/>
    <w:rsid w:val="00A17A1C"/>
    <w:rsid w:val="00A318CF"/>
    <w:rsid w:val="00A40D19"/>
    <w:rsid w:val="00A42FC8"/>
    <w:rsid w:val="00A43E8E"/>
    <w:rsid w:val="00A44D0B"/>
    <w:rsid w:val="00A46A10"/>
    <w:rsid w:val="00A50073"/>
    <w:rsid w:val="00A50968"/>
    <w:rsid w:val="00A557CF"/>
    <w:rsid w:val="00A55D27"/>
    <w:rsid w:val="00A57B8E"/>
    <w:rsid w:val="00A57FCD"/>
    <w:rsid w:val="00A703A6"/>
    <w:rsid w:val="00A74ECA"/>
    <w:rsid w:val="00A764FD"/>
    <w:rsid w:val="00A841C2"/>
    <w:rsid w:val="00A8454D"/>
    <w:rsid w:val="00A9559A"/>
    <w:rsid w:val="00AA27C2"/>
    <w:rsid w:val="00AA50E1"/>
    <w:rsid w:val="00AA562B"/>
    <w:rsid w:val="00AA732E"/>
    <w:rsid w:val="00AA7C31"/>
    <w:rsid w:val="00AB1CC9"/>
    <w:rsid w:val="00AB5812"/>
    <w:rsid w:val="00AB7313"/>
    <w:rsid w:val="00AB77B8"/>
    <w:rsid w:val="00AD0A77"/>
    <w:rsid w:val="00AD0B24"/>
    <w:rsid w:val="00AD1EB0"/>
    <w:rsid w:val="00AD48BB"/>
    <w:rsid w:val="00AD6869"/>
    <w:rsid w:val="00AD7B4F"/>
    <w:rsid w:val="00AE1123"/>
    <w:rsid w:val="00AE6CEA"/>
    <w:rsid w:val="00AF0B96"/>
    <w:rsid w:val="00AF3382"/>
    <w:rsid w:val="00AF66B7"/>
    <w:rsid w:val="00AF7AE8"/>
    <w:rsid w:val="00B01B6F"/>
    <w:rsid w:val="00B16BBA"/>
    <w:rsid w:val="00B201C8"/>
    <w:rsid w:val="00B203D5"/>
    <w:rsid w:val="00B20E68"/>
    <w:rsid w:val="00B21D00"/>
    <w:rsid w:val="00B24258"/>
    <w:rsid w:val="00B262A8"/>
    <w:rsid w:val="00B26DCB"/>
    <w:rsid w:val="00B3187C"/>
    <w:rsid w:val="00B31A25"/>
    <w:rsid w:val="00B337A2"/>
    <w:rsid w:val="00B35321"/>
    <w:rsid w:val="00B41D38"/>
    <w:rsid w:val="00B41EB5"/>
    <w:rsid w:val="00B41ED6"/>
    <w:rsid w:val="00B45318"/>
    <w:rsid w:val="00B47F1B"/>
    <w:rsid w:val="00B50F2A"/>
    <w:rsid w:val="00B511CF"/>
    <w:rsid w:val="00B52F58"/>
    <w:rsid w:val="00B57044"/>
    <w:rsid w:val="00B5736B"/>
    <w:rsid w:val="00B61352"/>
    <w:rsid w:val="00B6156A"/>
    <w:rsid w:val="00B64BDA"/>
    <w:rsid w:val="00B665FE"/>
    <w:rsid w:val="00B67EDB"/>
    <w:rsid w:val="00B70E3D"/>
    <w:rsid w:val="00B71393"/>
    <w:rsid w:val="00B72BD0"/>
    <w:rsid w:val="00B8153A"/>
    <w:rsid w:val="00B82AB8"/>
    <w:rsid w:val="00B835DD"/>
    <w:rsid w:val="00B869AF"/>
    <w:rsid w:val="00B947EE"/>
    <w:rsid w:val="00B94CB7"/>
    <w:rsid w:val="00BA2900"/>
    <w:rsid w:val="00BA383E"/>
    <w:rsid w:val="00BA5A4B"/>
    <w:rsid w:val="00BB4421"/>
    <w:rsid w:val="00BB5ED4"/>
    <w:rsid w:val="00BC32E6"/>
    <w:rsid w:val="00BC5C5E"/>
    <w:rsid w:val="00BC77D4"/>
    <w:rsid w:val="00BD0DA5"/>
    <w:rsid w:val="00BD2733"/>
    <w:rsid w:val="00BD2E53"/>
    <w:rsid w:val="00BD46FB"/>
    <w:rsid w:val="00BD63A5"/>
    <w:rsid w:val="00BE59EF"/>
    <w:rsid w:val="00BF0C3D"/>
    <w:rsid w:val="00BF1818"/>
    <w:rsid w:val="00BF297C"/>
    <w:rsid w:val="00BF52B6"/>
    <w:rsid w:val="00C015AB"/>
    <w:rsid w:val="00C01B1A"/>
    <w:rsid w:val="00C0546C"/>
    <w:rsid w:val="00C15F4B"/>
    <w:rsid w:val="00C1704D"/>
    <w:rsid w:val="00C21E87"/>
    <w:rsid w:val="00C242CD"/>
    <w:rsid w:val="00C25274"/>
    <w:rsid w:val="00C26D2C"/>
    <w:rsid w:val="00C34079"/>
    <w:rsid w:val="00C3638D"/>
    <w:rsid w:val="00C4215C"/>
    <w:rsid w:val="00C43F2B"/>
    <w:rsid w:val="00C440BC"/>
    <w:rsid w:val="00C45F5A"/>
    <w:rsid w:val="00C523CA"/>
    <w:rsid w:val="00C53C43"/>
    <w:rsid w:val="00C568F0"/>
    <w:rsid w:val="00C61E62"/>
    <w:rsid w:val="00C6433F"/>
    <w:rsid w:val="00C67DC3"/>
    <w:rsid w:val="00C721EF"/>
    <w:rsid w:val="00C753C2"/>
    <w:rsid w:val="00C757A8"/>
    <w:rsid w:val="00C82705"/>
    <w:rsid w:val="00C85743"/>
    <w:rsid w:val="00C90ACC"/>
    <w:rsid w:val="00C95561"/>
    <w:rsid w:val="00C96E13"/>
    <w:rsid w:val="00C9763E"/>
    <w:rsid w:val="00CA1D97"/>
    <w:rsid w:val="00CA287F"/>
    <w:rsid w:val="00CA4310"/>
    <w:rsid w:val="00CB1BF3"/>
    <w:rsid w:val="00CB439E"/>
    <w:rsid w:val="00CB5A2A"/>
    <w:rsid w:val="00CB5A66"/>
    <w:rsid w:val="00CB6138"/>
    <w:rsid w:val="00CB7542"/>
    <w:rsid w:val="00CB78D9"/>
    <w:rsid w:val="00CD022E"/>
    <w:rsid w:val="00CD1BA5"/>
    <w:rsid w:val="00CD59B6"/>
    <w:rsid w:val="00CE08BA"/>
    <w:rsid w:val="00CF132E"/>
    <w:rsid w:val="00CF16D2"/>
    <w:rsid w:val="00CF5A65"/>
    <w:rsid w:val="00CF6259"/>
    <w:rsid w:val="00CF6801"/>
    <w:rsid w:val="00CF6918"/>
    <w:rsid w:val="00D0152F"/>
    <w:rsid w:val="00D043CD"/>
    <w:rsid w:val="00D057E1"/>
    <w:rsid w:val="00D14E26"/>
    <w:rsid w:val="00D179A1"/>
    <w:rsid w:val="00D2138D"/>
    <w:rsid w:val="00D217DE"/>
    <w:rsid w:val="00D235FF"/>
    <w:rsid w:val="00D30911"/>
    <w:rsid w:val="00D3664E"/>
    <w:rsid w:val="00D40F13"/>
    <w:rsid w:val="00D422F5"/>
    <w:rsid w:val="00D43555"/>
    <w:rsid w:val="00D456EB"/>
    <w:rsid w:val="00D45EA4"/>
    <w:rsid w:val="00D5291D"/>
    <w:rsid w:val="00D56419"/>
    <w:rsid w:val="00D57949"/>
    <w:rsid w:val="00D64212"/>
    <w:rsid w:val="00D70D57"/>
    <w:rsid w:val="00D725D7"/>
    <w:rsid w:val="00D729F8"/>
    <w:rsid w:val="00D7465D"/>
    <w:rsid w:val="00D74C74"/>
    <w:rsid w:val="00D80645"/>
    <w:rsid w:val="00D87DF7"/>
    <w:rsid w:val="00DA2D32"/>
    <w:rsid w:val="00DA66B6"/>
    <w:rsid w:val="00DB39C5"/>
    <w:rsid w:val="00DC1DF0"/>
    <w:rsid w:val="00DC26C8"/>
    <w:rsid w:val="00DC6E6B"/>
    <w:rsid w:val="00DD1AAE"/>
    <w:rsid w:val="00DD77F4"/>
    <w:rsid w:val="00DE3483"/>
    <w:rsid w:val="00DE6F0C"/>
    <w:rsid w:val="00DE794F"/>
    <w:rsid w:val="00DF216C"/>
    <w:rsid w:val="00E054FB"/>
    <w:rsid w:val="00E146AC"/>
    <w:rsid w:val="00E22DD7"/>
    <w:rsid w:val="00E300CB"/>
    <w:rsid w:val="00E435A0"/>
    <w:rsid w:val="00E44047"/>
    <w:rsid w:val="00E508E3"/>
    <w:rsid w:val="00E512C2"/>
    <w:rsid w:val="00E5261C"/>
    <w:rsid w:val="00E55132"/>
    <w:rsid w:val="00E56E61"/>
    <w:rsid w:val="00E63500"/>
    <w:rsid w:val="00E66A4E"/>
    <w:rsid w:val="00E74CF2"/>
    <w:rsid w:val="00E75497"/>
    <w:rsid w:val="00E84637"/>
    <w:rsid w:val="00E9106A"/>
    <w:rsid w:val="00EA0250"/>
    <w:rsid w:val="00EA04C2"/>
    <w:rsid w:val="00EA265E"/>
    <w:rsid w:val="00EA4D7F"/>
    <w:rsid w:val="00EA6AC9"/>
    <w:rsid w:val="00EC1CA7"/>
    <w:rsid w:val="00EC2872"/>
    <w:rsid w:val="00ED0485"/>
    <w:rsid w:val="00ED65CC"/>
    <w:rsid w:val="00ED7065"/>
    <w:rsid w:val="00EE3D69"/>
    <w:rsid w:val="00EF073D"/>
    <w:rsid w:val="00EF0D66"/>
    <w:rsid w:val="00EF129D"/>
    <w:rsid w:val="00EF25ED"/>
    <w:rsid w:val="00EF63D3"/>
    <w:rsid w:val="00F030E8"/>
    <w:rsid w:val="00F03EF9"/>
    <w:rsid w:val="00F04CBE"/>
    <w:rsid w:val="00F067FE"/>
    <w:rsid w:val="00F07280"/>
    <w:rsid w:val="00F103A8"/>
    <w:rsid w:val="00F12797"/>
    <w:rsid w:val="00F14735"/>
    <w:rsid w:val="00F2543C"/>
    <w:rsid w:val="00F258E7"/>
    <w:rsid w:val="00F27A3D"/>
    <w:rsid w:val="00F32E6C"/>
    <w:rsid w:val="00F435FC"/>
    <w:rsid w:val="00F43BB7"/>
    <w:rsid w:val="00F45D38"/>
    <w:rsid w:val="00F55CF7"/>
    <w:rsid w:val="00F55E55"/>
    <w:rsid w:val="00F56F8D"/>
    <w:rsid w:val="00F57AF8"/>
    <w:rsid w:val="00F61771"/>
    <w:rsid w:val="00F704B3"/>
    <w:rsid w:val="00F711AC"/>
    <w:rsid w:val="00F717DD"/>
    <w:rsid w:val="00F7450F"/>
    <w:rsid w:val="00F77809"/>
    <w:rsid w:val="00F87425"/>
    <w:rsid w:val="00F8796F"/>
    <w:rsid w:val="00F90008"/>
    <w:rsid w:val="00F933E5"/>
    <w:rsid w:val="00FA69BA"/>
    <w:rsid w:val="00FA6F3A"/>
    <w:rsid w:val="00FA79A3"/>
    <w:rsid w:val="00FB1510"/>
    <w:rsid w:val="00FB211F"/>
    <w:rsid w:val="00FB250E"/>
    <w:rsid w:val="00FB277F"/>
    <w:rsid w:val="00FB30C8"/>
    <w:rsid w:val="00FB46DB"/>
    <w:rsid w:val="00FB5D2D"/>
    <w:rsid w:val="00FC6F63"/>
    <w:rsid w:val="00FD57F1"/>
    <w:rsid w:val="00FE11E4"/>
    <w:rsid w:val="00FE3FB0"/>
    <w:rsid w:val="00FE4453"/>
    <w:rsid w:val="00FE64BB"/>
    <w:rsid w:val="00FF1562"/>
    <w:rsid w:val="02B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A8CB2"/>
  <w15:docId w15:val="{94C9F9E3-9ED1-47B4-B0B1-144E9C4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97"/>
  </w:style>
  <w:style w:type="paragraph" w:styleId="Ttulo1">
    <w:name w:val="heading 1"/>
    <w:basedOn w:val="Normal"/>
    <w:link w:val="Ttulo1Char"/>
    <w:uiPriority w:val="9"/>
    <w:qFormat/>
    <w:rsid w:val="00FC6F63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Calibri" w:eastAsia="Calibri" w:hAnsi="Calibri" w:cs="Calibri"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FC6F63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624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D6245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BD6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63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63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3A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3A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3748F"/>
    <w:pPr>
      <w:spacing w:after="0" w:line="240" w:lineRule="auto"/>
    </w:pPr>
  </w:style>
  <w:style w:type="paragraph" w:styleId="Cabealho">
    <w:name w:val="header"/>
    <w:aliases w:val="hd,he,Cabeçalho superior,foote"/>
    <w:basedOn w:val="Normal"/>
    <w:link w:val="CabealhoChar"/>
    <w:unhideWhenUsed/>
    <w:rsid w:val="005E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foote Char"/>
    <w:basedOn w:val="Fontepargpadro"/>
    <w:link w:val="Cabealho"/>
    <w:rsid w:val="005E416F"/>
  </w:style>
  <w:style w:type="paragraph" w:styleId="Rodap">
    <w:name w:val="footer"/>
    <w:basedOn w:val="Normal"/>
    <w:link w:val="RodapChar"/>
    <w:uiPriority w:val="99"/>
    <w:unhideWhenUsed/>
    <w:rsid w:val="005E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16F"/>
  </w:style>
  <w:style w:type="paragraph" w:styleId="PargrafodaLista">
    <w:name w:val="List Paragraph"/>
    <w:basedOn w:val="Normal"/>
    <w:uiPriority w:val="1"/>
    <w:qFormat/>
    <w:rsid w:val="001646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C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079E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11E4D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3349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7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78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Corpodetexto">
    <w:name w:val="Body Text"/>
    <w:basedOn w:val="Normal"/>
    <w:link w:val="CorpodetextoChar"/>
    <w:uiPriority w:val="1"/>
    <w:qFormat/>
    <w:rsid w:val="00161B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BA7"/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C6F63"/>
    <w:rPr>
      <w:rFonts w:ascii="Calibri" w:eastAsia="Calibri" w:hAnsi="Calibri" w:cs="Calibri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C6F63"/>
    <w:rPr>
      <w:rFonts w:ascii="Calibri" w:eastAsia="Calibri" w:hAnsi="Calibri" w:cs="Calibri"/>
      <w:b/>
      <w:bCs/>
      <w:lang w:val="pt-PT"/>
    </w:rPr>
  </w:style>
  <w:style w:type="paragraph" w:styleId="Ttulo">
    <w:name w:val="Title"/>
    <w:basedOn w:val="Normal"/>
    <w:link w:val="TtuloChar"/>
    <w:uiPriority w:val="10"/>
    <w:qFormat/>
    <w:rsid w:val="00FC6F63"/>
    <w:pPr>
      <w:widowControl w:val="0"/>
      <w:autoSpaceDE w:val="0"/>
      <w:autoSpaceDN w:val="0"/>
      <w:spacing w:before="1" w:after="0" w:line="240" w:lineRule="auto"/>
      <w:ind w:left="2" w:right="315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C6F63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66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8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8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75E17BBE14B81EF5FA7EE4957C7" ma:contentTypeVersion="18" ma:contentTypeDescription="Crie um novo documento." ma:contentTypeScope="" ma:versionID="d3fa9b77b7e27797f5aa3a3075e9540a">
  <xsd:schema xmlns:xsd="http://www.w3.org/2001/XMLSchema" xmlns:xs="http://www.w3.org/2001/XMLSchema" xmlns:p="http://schemas.microsoft.com/office/2006/metadata/properties" xmlns:ns1="http://schemas.microsoft.com/sharepoint/v3" xmlns:ns2="ca975a2e-0ad4-4fa1-8268-25ee913cc579" xmlns:ns3="acc43763-5d59-4f01-8caa-a98d897797e2" targetNamespace="http://schemas.microsoft.com/office/2006/metadata/properties" ma:root="true" ma:fieldsID="c17f0ac0edc8a09b6c6af5cd104f5ec1" ns1:_="" ns2:_="" ns3:_="">
    <xsd:import namespace="http://schemas.microsoft.com/sharepoint/v3"/>
    <xsd:import namespace="ca975a2e-0ad4-4fa1-8268-25ee913cc579"/>
    <xsd:import namespace="acc43763-5d59-4f01-8caa-a98d89779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75a2e-0ad4-4fa1-8268-25ee913cc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78630066-acd2-42f7-9901-d0afdd670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3763-5d59-4f01-8caa-a98d89779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199318-1520-47e8-a53b-93b2cf095067}" ma:internalName="TaxCatchAll" ma:showField="CatchAllData" ma:web="acc43763-5d59-4f01-8caa-a98d89779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43763-5d59-4f01-8caa-a98d897797e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a975a2e-0ad4-4fa1-8268-25ee913cc5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3807A-751B-4CC9-A045-158F92BB3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68CF8-EDE1-43AC-8EFD-C67635AF4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975a2e-0ad4-4fa1-8268-25ee913cc579"/>
    <ds:schemaRef ds:uri="acc43763-5d59-4f01-8caa-a98d89779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F7CE7-1591-4310-85B8-F6749F4C1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9C458-2FA3-4A5A-B65D-466D7F8B2F2F}">
  <ds:schemaRefs>
    <ds:schemaRef ds:uri="http://schemas.microsoft.com/office/2006/metadata/properties"/>
    <ds:schemaRef ds:uri="http://schemas.microsoft.com/office/infopath/2007/PartnerControls"/>
    <ds:schemaRef ds:uri="acc43763-5d59-4f01-8caa-a98d897797e2"/>
    <ds:schemaRef ds:uri="http://schemas.microsoft.com/sharepoint/v3"/>
    <ds:schemaRef ds:uri="ca975a2e-0ad4-4fa1-8268-25ee913cc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736</Words>
  <Characters>3860</Characters>
  <Application>Microsoft Office Word</Application>
  <DocSecurity>0</DocSecurity>
  <Lines>227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Manager>Makyo Félix</Manager>
  <Company>Bahiagás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subject>Chamada Pública</dc:subject>
  <dc:creator>Rodrigo Ribeiro de Souza</dc:creator>
  <cp:keywords/>
  <dc:description/>
  <cp:lastModifiedBy>Eloá Vieira de Macedo</cp:lastModifiedBy>
  <cp:revision>5</cp:revision>
  <cp:lastPrinted>2025-03-20T18:02:00Z</cp:lastPrinted>
  <dcterms:created xsi:type="dcterms:W3CDTF">2025-03-14T18:19:00Z</dcterms:created>
  <dcterms:modified xsi:type="dcterms:W3CDTF">2025-03-20T18:21:00Z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0x010100C829475E17BBE14B81EF5FA7EE4957C7</vt:lpwstr>
  </property>
  <property fmtid="{D5CDD505-2E9C-101B-9397-08002B2CF9AE}" pid="3" name="MSIP_Label_e424ba41-9c49-4fd6-b101-705d3b63fa8c_Enabled">
    <vt:lpwstr>true</vt:lpwstr>
  </property>
  <property fmtid="{D5CDD505-2E9C-101B-9397-08002B2CF9AE}" pid="4" name="MSIP_Label_e424ba41-9c49-4fd6-b101-705d3b63fa8c_SetDate">
    <vt:lpwstr>2025-03-11T13:29:24Z</vt:lpwstr>
  </property>
  <property fmtid="{D5CDD505-2E9C-101B-9397-08002B2CF9AE}" pid="5" name="MSIP_Label_e424ba41-9c49-4fd6-b101-705d3b63fa8c_Method">
    <vt:lpwstr>Standard</vt:lpwstr>
  </property>
  <property fmtid="{D5CDD505-2E9C-101B-9397-08002B2CF9AE}" pid="6" name="MSIP_Label_e424ba41-9c49-4fd6-b101-705d3b63fa8c_Name">
    <vt:lpwstr>Informação Pública</vt:lpwstr>
  </property>
  <property fmtid="{D5CDD505-2E9C-101B-9397-08002B2CF9AE}" pid="7" name="MSIP_Label_e424ba41-9c49-4fd6-b101-705d3b63fa8c_SiteId">
    <vt:lpwstr>2399ba22-d840-47d9-b59c-f59cb1700ea4</vt:lpwstr>
  </property>
  <property fmtid="{D5CDD505-2E9C-101B-9397-08002B2CF9AE}" pid="8" name="MSIP_Label_e424ba41-9c49-4fd6-b101-705d3b63fa8c_ActionId">
    <vt:lpwstr>d69f81fd-8431-426e-ac24-e0a22e5989ab</vt:lpwstr>
  </property>
  <property fmtid="{D5CDD505-2E9C-101B-9397-08002B2CF9AE}" pid="9" name="MSIP_Label_e424ba41-9c49-4fd6-b101-705d3b63fa8c_ContentBits">
    <vt:lpwstr>0</vt:lpwstr>
  </property>
  <property fmtid="{D5CDD505-2E9C-101B-9397-08002B2CF9AE}" pid="10" name="MSIP_Label_e424ba41-9c49-4fd6-b101-705d3b63fa8c_Tag">
    <vt:lpwstr>10, 3, 0, 1</vt:lpwstr>
  </property>
  <property fmtid="{D5CDD505-2E9C-101B-9397-08002B2CF9AE}" pid="11" name="MediaServiceImageTags">
    <vt:lpwstr/>
  </property>
</Properties>
</file>